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50790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0790E">
              <w:rPr>
                <w:rFonts w:ascii="Times New Roman" w:hAnsi="Times New Roman"/>
                <w:b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0790E" w:rsidRDefault="007566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0790E">
              <w:rPr>
                <w:rFonts w:ascii="Times New Roman" w:hAnsi="Times New Roman"/>
                <w:b/>
              </w:rPr>
              <w:t>24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9C4DCA" w:rsidRPr="0050790E">
              <w:rPr>
                <w:rFonts w:ascii="Times New Roman" w:hAnsi="Times New Roman"/>
                <w:b/>
              </w:rPr>
              <w:t>04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F935CE" w:rsidRPr="0050790E">
              <w:rPr>
                <w:rFonts w:ascii="Times New Roman" w:hAnsi="Times New Roman"/>
                <w:b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47671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7671">
              <w:rPr>
                <w:rFonts w:ascii="Times New Roman" w:hAnsi="Times New Roman"/>
                <w:b/>
              </w:rPr>
              <w:t xml:space="preserve">Mgr. Peter </w:t>
            </w:r>
            <w:proofErr w:type="spellStart"/>
            <w:r w:rsidRPr="00447671">
              <w:rPr>
                <w:rFonts w:ascii="Times New Roman" w:hAnsi="Times New Roman"/>
                <w:b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372413" w:rsidRDefault="00372413" w:rsidP="0037241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www.zsmrstv.edupage.org</w:t>
            </w: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566BB">
              <w:rPr>
                <w:rFonts w:ascii="Times New Roman" w:hAnsi="Times New Roman"/>
              </w:rPr>
              <w:t>definovanie čítania ako</w:t>
            </w:r>
            <w:r w:rsidR="00447671">
              <w:rPr>
                <w:rFonts w:ascii="Times New Roman" w:hAnsi="Times New Roman"/>
              </w:rPr>
              <w:t xml:space="preserve"> </w:t>
            </w:r>
            <w:r w:rsidR="007566BB">
              <w:rPr>
                <w:rFonts w:ascii="Times New Roman" w:hAnsi="Times New Roman"/>
              </w:rPr>
              <w:t>základnej akademickej zručnosti</w:t>
            </w:r>
            <w:r>
              <w:rPr>
                <w:rFonts w:ascii="Times New Roman" w:hAnsi="Times New Roman"/>
              </w:rPr>
              <w:t>,</w:t>
            </w:r>
          </w:p>
          <w:p w:rsidR="00633E50" w:rsidRDefault="007566BB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vymedzenie čitateľských kompetencií</w:t>
            </w:r>
            <w:r w:rsidR="00633E50">
              <w:rPr>
                <w:rFonts w:ascii="Times New Roman" w:hAnsi="Times New Roman"/>
              </w:rPr>
              <w:t xml:space="preserve">, </w:t>
            </w:r>
          </w:p>
          <w:p w:rsidR="00633E50" w:rsidRDefault="009C4DCA" w:rsidP="007566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vyvodenie </w:t>
            </w:r>
            <w:r w:rsidR="007566BB">
              <w:rPr>
                <w:rFonts w:ascii="Times New Roman" w:hAnsi="Times New Roman"/>
              </w:rPr>
              <w:t>čitateľských stratégií a zručností,</w:t>
            </w:r>
          </w:p>
          <w:p w:rsidR="007566BB" w:rsidRDefault="007566BB" w:rsidP="007566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návrhy spoločných cieľov,</w:t>
            </w:r>
          </w:p>
          <w:p w:rsidR="007566BB" w:rsidRPr="0033728E" w:rsidRDefault="007566BB" w:rsidP="007566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edukačné stratégie na splnenie cieľov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C92AF4" w:rsidRPr="00633E50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Pr="00381182" w:rsidRDefault="00381182" w:rsidP="00381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81182">
              <w:rPr>
                <w:rFonts w:ascii="Times New Roman" w:hAnsi="Times New Roman"/>
              </w:rPr>
              <w:t>-</w:t>
            </w:r>
            <w:r w:rsidR="00660618" w:rsidRPr="00381182">
              <w:rPr>
                <w:rFonts w:ascii="Times New Roman" w:hAnsi="Times New Roman"/>
              </w:rPr>
              <w:t>čítanie</w:t>
            </w:r>
            <w:r w:rsidR="00633E50" w:rsidRPr="00381182">
              <w:rPr>
                <w:rFonts w:ascii="Times New Roman" w:hAnsi="Times New Roman"/>
              </w:rPr>
              <w:t xml:space="preserve">, úlohy, kompetencie, </w:t>
            </w:r>
            <w:r w:rsidR="007566BB" w:rsidRPr="00381182">
              <w:rPr>
                <w:rFonts w:ascii="Times New Roman" w:hAnsi="Times New Roman"/>
              </w:rPr>
              <w:t>stratégie</w:t>
            </w:r>
            <w:r w:rsidR="00633E50" w:rsidRPr="00381182">
              <w:rPr>
                <w:rFonts w:ascii="Times New Roman" w:hAnsi="Times New Roman"/>
              </w:rPr>
              <w:t xml:space="preserve">, </w:t>
            </w:r>
            <w:r w:rsidR="00660618" w:rsidRPr="00381182">
              <w:rPr>
                <w:rFonts w:ascii="Times New Roman" w:hAnsi="Times New Roman"/>
              </w:rPr>
              <w:t>zručnosti.</w:t>
            </w:r>
          </w:p>
          <w:p w:rsidR="00FA2643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Pr="007B6C7D" w:rsidRDefault="00633E50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F401A">
        <w:trPr>
          <w:trHeight w:val="4252"/>
        </w:trPr>
        <w:tc>
          <w:tcPr>
            <w:tcW w:w="9212" w:type="dxa"/>
            <w:gridSpan w:val="2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03706A" w:rsidRDefault="00F305BB" w:rsidP="0003706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7D8F" w:rsidRPr="005512C7" w:rsidRDefault="0003706A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definovať </w:t>
            </w:r>
            <w:r w:rsidR="0033728E">
              <w:rPr>
                <w:rFonts w:ascii="Times New Roman" w:hAnsi="Times New Roman"/>
              </w:rPr>
              <w:t xml:space="preserve">pojem </w:t>
            </w:r>
            <w:r w:rsidR="009154BB">
              <w:rPr>
                <w:rFonts w:ascii="Times New Roman" w:hAnsi="Times New Roman"/>
              </w:rPr>
              <w:t>čítanie ako základnej akademickej zručnosti</w:t>
            </w:r>
            <w:r w:rsidR="00B17D8F">
              <w:rPr>
                <w:rFonts w:ascii="Times New Roman" w:hAnsi="Times New Roman"/>
              </w:rPr>
              <w:t>,</w:t>
            </w:r>
          </w:p>
          <w:p w:rsidR="0003706A" w:rsidRDefault="0003706A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rozvíjať</w:t>
            </w:r>
            <w:r w:rsidR="00447671">
              <w:rPr>
                <w:rFonts w:ascii="Times New Roman" w:hAnsi="Times New Roman"/>
              </w:rPr>
              <w:t xml:space="preserve"> </w:t>
            </w:r>
            <w:r w:rsidR="009154BB">
              <w:rPr>
                <w:rFonts w:ascii="Times New Roman" w:hAnsi="Times New Roman"/>
              </w:rPr>
              <w:t>čitateľské</w:t>
            </w:r>
            <w:r>
              <w:rPr>
                <w:rFonts w:ascii="Times New Roman" w:hAnsi="Times New Roman"/>
              </w:rPr>
              <w:t xml:space="preserve"> kompetencie v čitateľskej gramotnosti</w:t>
            </w:r>
            <w:r w:rsidR="00B17D8F">
              <w:rPr>
                <w:rFonts w:ascii="Times New Roman" w:hAnsi="Times New Roman"/>
              </w:rPr>
              <w:t>,</w:t>
            </w:r>
          </w:p>
          <w:p w:rsidR="0003706A" w:rsidRPr="0003706A" w:rsidRDefault="009154BB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rozvíjať čitateľské zručnosti</w:t>
            </w:r>
            <w:r w:rsidR="0003706A">
              <w:rPr>
                <w:rFonts w:ascii="Times New Roman" w:hAnsi="Times New Roman"/>
              </w:rPr>
              <w:t>,</w:t>
            </w:r>
          </w:p>
          <w:p w:rsidR="005512C7" w:rsidRDefault="009154BB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spoločných cieľov</w:t>
            </w:r>
            <w:r w:rsidR="005512C7">
              <w:rPr>
                <w:rFonts w:ascii="Times New Roman" w:hAnsi="Times New Roman"/>
              </w:rPr>
              <w:t>,</w:t>
            </w:r>
          </w:p>
          <w:p w:rsidR="009154BB" w:rsidRDefault="009154BB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metódy a formy plnenia spoločných cieľov.</w:t>
            </w:r>
          </w:p>
          <w:p w:rsidR="0003706A" w:rsidRDefault="0003706A" w:rsidP="009154B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154BB" w:rsidRPr="009154BB" w:rsidRDefault="009154BB" w:rsidP="009154BB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Schopnosť čítať a učiť sa prostredníctvom čítania je základnou akademickou zručnosťou,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ktorá je dôležitá pre školskú úspešnosť vo všetkých oblastiach štúdia a na všetkých úrovniach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vzdelávania. Nízka čitateľská gramotnosť žiakov znižuje efektívnosť ich učenia sa z dôvodu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neporozumenia kľúčovým pojmom.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 xml:space="preserve"> Naším úsilím je prostredníctvom zaujímavých textov a motivujúcich čitateľských aktivít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naučiť žiakov používať efektívne čitateľské stratégie vedúce k výborným učebným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výsledkom a k pozitívnym postojom k celoživotnému vzdelávaniu sa.</w:t>
            </w:r>
          </w:p>
          <w:p w:rsidR="009154BB" w:rsidRPr="00C535BD" w:rsidRDefault="009154BB" w:rsidP="00C535B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535BD">
              <w:rPr>
                <w:rFonts w:ascii="Times New Roman" w:hAnsi="Times New Roman"/>
              </w:rPr>
              <w:t>Čitateľské kompetencie zahŕňajú: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- techniku čítania,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- schopnosť a proces pochopenia textu,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- schopnosť identifikovať informácie v texte, hodnotiť prečítané, zapamätať si myšlienky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textu, reprodukovať text, dedukovať na základe textu, utvoriť si úsudok,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- schopnosť logicky spájať súvislosti, vyvodiť hlavné myšlienky, poučenia, závery,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- schopnosť konštruovať myšlienky nad rámec textu a spájať ich v kontexte s predošlými</w:t>
            </w:r>
          </w:p>
          <w:p w:rsidR="009154BB" w:rsidRPr="009154BB" w:rsidRDefault="00C535BD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poznatkami a vedomosťami.</w:t>
            </w:r>
          </w:p>
          <w:p w:rsidR="009154BB" w:rsidRPr="00820060" w:rsidRDefault="009154BB" w:rsidP="009154BB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535BD">
              <w:rPr>
                <w:rFonts w:ascii="Times New Roman" w:hAnsi="Times New Roman"/>
              </w:rPr>
              <w:t xml:space="preserve">V rozvoji čitateľských zručností a čitateľských stratégií </w:t>
            </w:r>
            <w:r w:rsidR="00820060">
              <w:rPr>
                <w:rFonts w:ascii="Times New Roman" w:hAnsi="Times New Roman"/>
              </w:rPr>
              <w:t>sme sa na hodinách Aktívneho čítania v 7. a 8. ročníku zameriavali na rozvoj troch druhov vedomostí: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1. Deklaratívne vedomosti- vedieť čo- vedieť opísať ,čo mám robiť.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2. Procedurálne vedomosti- vedieť ako – vedieť zrealizovať požadovanú aktivitu.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3. Vedomosti dané podmienkami- vedieť kedy a prečo – žiak vie, kedy danú zručnosť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použije, aby dosiahol cieľ, mení sa zručnosť na stratégiu.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Učiť žiakov základným čitateľským zručnostiam: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 xml:space="preserve">1. </w:t>
            </w:r>
            <w:proofErr w:type="spellStart"/>
            <w:r w:rsidRPr="009154BB">
              <w:rPr>
                <w:rFonts w:ascii="Times New Roman" w:hAnsi="Times New Roman"/>
              </w:rPr>
              <w:t>Skimming</w:t>
            </w:r>
            <w:proofErr w:type="spellEnd"/>
            <w:r w:rsidRPr="009154BB">
              <w:rPr>
                <w:rFonts w:ascii="Times New Roman" w:hAnsi="Times New Roman"/>
              </w:rPr>
              <w:t>- úvodné oboznámenie sa s materiálom má slúžiť žiakom na to, aby sa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vedeli rozhodnúť, či sa tomu budú venovať hlbšie alebo nie. Stratégia vhodná pri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nákupe kníh.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 xml:space="preserve">2. </w:t>
            </w:r>
            <w:proofErr w:type="spellStart"/>
            <w:r w:rsidRPr="009154BB">
              <w:rPr>
                <w:rFonts w:ascii="Times New Roman" w:hAnsi="Times New Roman"/>
              </w:rPr>
              <w:t>Scanning</w:t>
            </w:r>
            <w:proofErr w:type="spellEnd"/>
            <w:r w:rsidRPr="009154BB">
              <w:rPr>
                <w:rFonts w:ascii="Times New Roman" w:hAnsi="Times New Roman"/>
              </w:rPr>
              <w:t>- skenovanie textu, zručnosť využiteľná pre konkrétny údaj. Stratégia vhodná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pri hľadaní telefónneho čísla, odchod autobusu, vlaku.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 xml:space="preserve">3. </w:t>
            </w:r>
            <w:proofErr w:type="spellStart"/>
            <w:r w:rsidRPr="009154BB">
              <w:rPr>
                <w:rFonts w:ascii="Times New Roman" w:hAnsi="Times New Roman"/>
              </w:rPr>
              <w:t>Searchreading</w:t>
            </w:r>
            <w:proofErr w:type="spellEnd"/>
            <w:r w:rsidRPr="009154BB">
              <w:rPr>
                <w:rFonts w:ascii="Times New Roman" w:hAnsi="Times New Roman"/>
              </w:rPr>
              <w:t>- výskumné čítanie, hľadanie kľúčových slov a fráz , ktoré pomáhajú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nájsť špecifické informácie.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4. Extenzívne čítanie- čítanie dlhších súvislých textov vyžadujúcich všeobecné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pochopenie.</w:t>
            </w:r>
          </w:p>
          <w:p w:rsidR="009154BB" w:rsidRPr="009154BB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5. Intenzívne čítanie- kratšie texty, výber špecifických informácií, presné detailné</w:t>
            </w:r>
          </w:p>
          <w:p w:rsidR="00F305BB" w:rsidRPr="007B6C7D" w:rsidRDefault="009154BB" w:rsidP="009154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54BB">
              <w:rPr>
                <w:rFonts w:ascii="Times New Roman" w:hAnsi="Times New Roman"/>
              </w:rPr>
              <w:t>čítanie.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6B6E" w:rsidRPr="00C535BD" w:rsidRDefault="005512C7" w:rsidP="00C535B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535BD">
              <w:rPr>
                <w:rFonts w:ascii="Times New Roman" w:hAnsi="Times New Roman"/>
              </w:rPr>
              <w:t xml:space="preserve">Členovia klubu spoločne </w:t>
            </w:r>
            <w:r w:rsidR="009154BB" w:rsidRPr="00C535BD">
              <w:rPr>
                <w:rFonts w:ascii="Times New Roman" w:hAnsi="Times New Roman"/>
              </w:rPr>
              <w:t>vytvorili návrhy spoločných cieľov</w:t>
            </w:r>
            <w:r w:rsidRPr="00C535BD">
              <w:rPr>
                <w:rFonts w:ascii="Times New Roman" w:hAnsi="Times New Roman"/>
              </w:rPr>
              <w:t xml:space="preserve"> vyučovacích hodín:</w:t>
            </w:r>
          </w:p>
          <w:p w:rsidR="005219BE" w:rsidRPr="005219BE" w:rsidRDefault="00906B6E" w:rsidP="005219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</w:p>
          <w:p w:rsidR="005219BE" w:rsidRDefault="0033728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Vyvodiť implicitné</w:t>
            </w:r>
            <w:r w:rsidR="005512C7">
              <w:rPr>
                <w:rFonts w:ascii="Times New Roman" w:hAnsi="Times New Roman"/>
              </w:rPr>
              <w:t xml:space="preserve">  informácie z literárneho textu.</w:t>
            </w:r>
          </w:p>
          <w:p w:rsidR="0033728E" w:rsidRPr="000B4DAC" w:rsidRDefault="0033728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Formovať čitateľskú prestíž.</w:t>
            </w:r>
          </w:p>
          <w:p w:rsidR="005219BE" w:rsidRPr="005512C7" w:rsidRDefault="005219BE" w:rsidP="005512C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Vytvárať a reflektovať vlastnú identitu</w:t>
            </w:r>
            <w:r w:rsidR="000B4DAC">
              <w:rPr>
                <w:rFonts w:ascii="Times New Roman" w:hAnsi="Times New Roman"/>
              </w:rPr>
              <w:t>.</w:t>
            </w:r>
            <w:r w:rsidRPr="005512C7">
              <w:rPr>
                <w:rFonts w:ascii="Times New Roman" w:hAnsi="Times New Roman"/>
              </w:rPr>
              <w:tab/>
            </w:r>
          </w:p>
          <w:p w:rsidR="005512C7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Vyhľadávať a sprostredkovať informácie</w:t>
            </w:r>
            <w:r w:rsidR="0033728E">
              <w:rPr>
                <w:rFonts w:ascii="Times New Roman" w:hAnsi="Times New Roman"/>
              </w:rPr>
              <w:t xml:space="preserve"> skryté v literárnom texte.</w:t>
            </w:r>
          </w:p>
          <w:p w:rsidR="005219BE" w:rsidRPr="000B4DAC" w:rsidRDefault="005512C7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Sformulovať vlastný názor a pomocou argumentov ho obhájiť.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512C7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Kriticky a tvorivo myslieť.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Vytvárať vlastný hodnotový systém</w:t>
            </w:r>
            <w:r w:rsidR="000B4DAC">
              <w:rPr>
                <w:rFonts w:ascii="Times New Roman" w:hAnsi="Times New Roman"/>
              </w:rPr>
              <w:t>.</w:t>
            </w:r>
          </w:p>
          <w:p w:rsidR="0033728E" w:rsidRDefault="0033728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Správať sa empaticky.</w:t>
            </w:r>
          </w:p>
          <w:p w:rsidR="0033728E" w:rsidRDefault="0033728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Pracovať zodpovedne.</w:t>
            </w:r>
          </w:p>
          <w:p w:rsidR="003C260E" w:rsidRPr="000B4DAC" w:rsidRDefault="003C260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Pracovať samostatne.</w:t>
            </w:r>
          </w:p>
          <w:p w:rsidR="0033728E" w:rsidRDefault="005512C7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Pracovať v tíme.</w:t>
            </w:r>
          </w:p>
          <w:p w:rsidR="0033728E" w:rsidRDefault="0033728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Reprodukovať prečítaný text.</w:t>
            </w:r>
          </w:p>
          <w:p w:rsidR="005219BE" w:rsidRPr="000B4DAC" w:rsidRDefault="0033728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Aktívne počúvať.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Pr="003C260E" w:rsidRDefault="005512C7" w:rsidP="003C260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vlastný hodnotový rebríček.</w:t>
            </w:r>
            <w:r w:rsidR="005219BE" w:rsidRPr="003C260E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Formulovať a riešiť problémy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49528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Verbálne a neverbálne vyjadriť vôľu a</w:t>
            </w:r>
            <w:r w:rsidR="000B4DAC">
              <w:rPr>
                <w:rFonts w:ascii="Times New Roman" w:hAnsi="Times New Roman"/>
              </w:rPr>
              <w:t> </w:t>
            </w:r>
            <w:r w:rsidRPr="000B4DAC">
              <w:rPr>
                <w:rFonts w:ascii="Times New Roman" w:hAnsi="Times New Roman"/>
              </w:rPr>
              <w:t>city</w:t>
            </w:r>
            <w:r w:rsidR="000B4DAC">
              <w:rPr>
                <w:rFonts w:ascii="Times New Roman" w:hAnsi="Times New Roman"/>
              </w:rPr>
              <w:t>.</w:t>
            </w:r>
          </w:p>
          <w:p w:rsidR="005219BE" w:rsidRPr="000B4DAC" w:rsidRDefault="005219BE" w:rsidP="0049528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ab/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F401A">
        <w:trPr>
          <w:trHeight w:val="3761"/>
        </w:trPr>
        <w:tc>
          <w:tcPr>
            <w:tcW w:w="9212" w:type="dxa"/>
            <w:gridSpan w:val="2"/>
          </w:tcPr>
          <w:p w:rsidR="00FA2643" w:rsidRPr="00171B9B" w:rsidRDefault="00F305BB" w:rsidP="00171B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A19EE" w:rsidRDefault="00FA19EE" w:rsidP="00993ED6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Na jednotlivých hodinách Aktívneho čítania sa zamerať na úlohy v pracovných listoch, ktoré rozvíjajú u žiakov deklaratívne, procedu</w:t>
            </w:r>
            <w:r w:rsidR="00993ED6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álne vedomosti a vedomosti dané podmienkami.</w:t>
            </w:r>
          </w:p>
          <w:p w:rsidR="00FA19EE" w:rsidRPr="00FA19EE" w:rsidRDefault="00FA19EE" w:rsidP="00993E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9EE">
              <w:rPr>
                <w:rFonts w:ascii="Times New Roman" w:hAnsi="Times New Roman"/>
              </w:rPr>
              <w:t xml:space="preserve">Na splnenie cieľov rozvoja čitateľskej gramotnosti na vyučovacích hodinách Aktívneho čítania </w:t>
            </w:r>
            <w:r>
              <w:rPr>
                <w:rFonts w:ascii="Times New Roman" w:hAnsi="Times New Roman"/>
              </w:rPr>
              <w:t xml:space="preserve">budeme využívať </w:t>
            </w:r>
            <w:r w:rsidRPr="00FA19EE">
              <w:rPr>
                <w:rFonts w:ascii="Times New Roman" w:hAnsi="Times New Roman"/>
              </w:rPr>
              <w:t>moderné aktivizujúce metódy ako aj rôzne formy práce s využitím vhodných demonštračných pomôcok a didaktickej techniky. Objaviteľským prístupom je pre nás</w:t>
            </w:r>
            <w:r>
              <w:rPr>
                <w:rFonts w:ascii="Times New Roman" w:hAnsi="Times New Roman"/>
              </w:rPr>
              <w:t xml:space="preserve">   dramatizácia príbehov,  metódy </w:t>
            </w:r>
            <w:r w:rsidRPr="00FA19EE">
              <w:rPr>
                <w:rFonts w:ascii="Times New Roman" w:hAnsi="Times New Roman"/>
              </w:rPr>
              <w:t>tvorivého písania, kritické čítanie a kritické myslenie, hodiny</w:t>
            </w:r>
            <w:r>
              <w:rPr>
                <w:rFonts w:ascii="Times New Roman" w:hAnsi="Times New Roman"/>
              </w:rPr>
              <w:t xml:space="preserve"> Aktívneho čítania </w:t>
            </w:r>
            <w:r w:rsidRPr="00FA19EE">
              <w:rPr>
                <w:rFonts w:ascii="Times New Roman" w:hAnsi="Times New Roman"/>
              </w:rPr>
              <w:t xml:space="preserve"> odučené v školskej a v Okresnej knižnici v Trebišove.</w:t>
            </w:r>
          </w:p>
          <w:p w:rsidR="00F305BB" w:rsidRPr="007B6C7D" w:rsidRDefault="00FA19EE" w:rsidP="005F401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9EE">
              <w:rPr>
                <w:rFonts w:ascii="Times New Roman" w:hAnsi="Times New Roman"/>
              </w:rPr>
              <w:tab/>
            </w:r>
            <w:r w:rsidRPr="00FA19EE">
              <w:rPr>
                <w:rFonts w:ascii="Times New Roman" w:hAnsi="Times New Roman"/>
              </w:rPr>
              <w:tab/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5808E2" w:rsidP="005808E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</w:t>
            </w:r>
            <w:r w:rsidR="004952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Petra </w:t>
            </w:r>
            <w:proofErr w:type="spellStart"/>
            <w:r>
              <w:rPr>
                <w:rFonts w:ascii="Times New Roman" w:hAnsi="Times New Roman"/>
              </w:rPr>
              <w:t>Tothová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915DB" w:rsidRDefault="005079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93ED6">
              <w:rPr>
                <w:rFonts w:ascii="Times New Roman" w:hAnsi="Times New Roman"/>
              </w:rPr>
              <w:t>.04.2019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93ED6" w:rsidRDefault="00FA19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ED6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993ED6">
              <w:rPr>
                <w:rFonts w:ascii="Times New Roman" w:hAnsi="Times New Roman"/>
              </w:rPr>
              <w:t>Trella</w:t>
            </w:r>
            <w:proofErr w:type="spellEnd"/>
            <w:r w:rsidR="00993ED6" w:rsidRPr="00993ED6">
              <w:rPr>
                <w:rFonts w:ascii="Times New Roman" w:hAnsi="Times New Roman"/>
              </w:rPr>
              <w:t xml:space="preserve">,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93ED6" w:rsidRDefault="005079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93ED6" w:rsidRPr="00993ED6">
              <w:rPr>
                <w:rFonts w:ascii="Times New Roman" w:hAnsi="Times New Roman"/>
              </w:rPr>
              <w:t>.04.2019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201000">
      <w:pPr>
        <w:jc w:val="center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246DF" w:rsidRPr="004057A5" w:rsidRDefault="00C246DF" w:rsidP="00C246DF">
            <w:pPr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Základná škola, M.R. Štefánika 910/51, 07501 Trebišov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312011R032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246DF" w:rsidRPr="00447671" w:rsidRDefault="00C246DF" w:rsidP="00C246DF">
            <w:pPr>
              <w:rPr>
                <w:b/>
                <w:spacing w:val="20"/>
                <w:sz w:val="20"/>
                <w:szCs w:val="20"/>
              </w:rPr>
            </w:pPr>
            <w:r w:rsidRPr="00447671">
              <w:rPr>
                <w:rFonts w:asciiTheme="minorHAnsi" w:hAnsiTheme="minorHAnsi" w:cstheme="minorHAnsi"/>
                <w:b/>
                <w:sz w:val="20"/>
                <w:szCs w:val="20"/>
              </w:rPr>
              <w:t>Klub učiteľov ČIG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447671" w:rsidRDefault="00F305BB" w:rsidP="00D0796E">
      <w:r>
        <w:t>Miesto konania stretnutia:</w:t>
      </w:r>
      <w:r w:rsidR="00447671">
        <w:t xml:space="preserve"> </w:t>
      </w:r>
      <w:r w:rsidR="00C246DF" w:rsidRPr="0037650D">
        <w:t>Základná škola, M.R. Štefánika 910/51, 07501 Trebišov</w:t>
      </w:r>
      <w:r w:rsidR="00C246DF">
        <w:t xml:space="preserve">, </w:t>
      </w:r>
    </w:p>
    <w:p w:rsidR="00F305BB" w:rsidRDefault="00C246DF" w:rsidP="00D0796E">
      <w:r>
        <w:t xml:space="preserve">miestnosť </w:t>
      </w:r>
      <w:r w:rsidR="00447671">
        <w:t xml:space="preserve">         </w:t>
      </w:r>
      <w:r>
        <w:t>č. 85</w:t>
      </w:r>
    </w:p>
    <w:p w:rsidR="00F305BB" w:rsidRDefault="00F305BB" w:rsidP="00D0796E">
      <w:r>
        <w:t>Dátum konania stretnutia:</w:t>
      </w:r>
      <w:r w:rsidR="00447671">
        <w:t xml:space="preserve"> </w:t>
      </w:r>
      <w:r w:rsidR="00C246DF" w:rsidRPr="00C246DF">
        <w:rPr>
          <w:b/>
        </w:rPr>
        <w:t>24.04.2019</w:t>
      </w:r>
    </w:p>
    <w:p w:rsidR="00F305BB" w:rsidRDefault="00F305BB" w:rsidP="00D0796E">
      <w:r>
        <w:t>Trvanie stretnutia:</w:t>
      </w:r>
      <w:r w:rsidR="00447671">
        <w:t xml:space="preserve">     </w:t>
      </w:r>
      <w:r>
        <w:t xml:space="preserve"> od</w:t>
      </w:r>
      <w:r w:rsidR="00447671">
        <w:t xml:space="preserve"> </w:t>
      </w:r>
      <w:r w:rsidR="00C246DF">
        <w:t xml:space="preserve">13:30 </w:t>
      </w:r>
      <w:r>
        <w:t>hod</w:t>
      </w:r>
      <w:r w:rsidR="00C246DF">
        <w:t>.</w:t>
      </w:r>
      <w:r>
        <w:tab/>
        <w:t>do</w:t>
      </w:r>
      <w:r w:rsidR="00C246DF">
        <w:t xml:space="preserve">15:30 </w:t>
      </w:r>
      <w:r>
        <w:t>hod</w:t>
      </w:r>
      <w:r w:rsidR="00C246DF">
        <w:t>.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  <w:r w:rsidR="00447671">
        <w:t xml:space="preserve"> </w:t>
      </w:r>
      <w:r w:rsidR="00C246DF" w:rsidRPr="00887CF7">
        <w:rPr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3929B4">
            <w:r w:rsidRPr="007B6C7D">
              <w:t>č.</w:t>
            </w:r>
          </w:p>
        </w:tc>
        <w:tc>
          <w:tcPr>
            <w:tcW w:w="3935" w:type="dxa"/>
          </w:tcPr>
          <w:p w:rsidR="00F45BA6" w:rsidRPr="007B6C7D" w:rsidRDefault="00F45BA6" w:rsidP="003929B4">
            <w:r w:rsidRPr="007B6C7D">
              <w:t>Meno a priezvisko</w:t>
            </w:r>
          </w:p>
        </w:tc>
        <w:tc>
          <w:tcPr>
            <w:tcW w:w="2427" w:type="dxa"/>
          </w:tcPr>
          <w:p w:rsidR="00F45BA6" w:rsidRPr="007B6C7D" w:rsidRDefault="00F45BA6" w:rsidP="003929B4">
            <w:r w:rsidRPr="007B6C7D">
              <w:t>Podpis</w:t>
            </w:r>
          </w:p>
        </w:tc>
        <w:tc>
          <w:tcPr>
            <w:tcW w:w="2306" w:type="dxa"/>
          </w:tcPr>
          <w:p w:rsidR="00F45BA6" w:rsidRPr="007B6C7D" w:rsidRDefault="00F45BA6" w:rsidP="003929B4">
            <w:r>
              <w:t>Inštitúcia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7.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E744AE" w:rsidRDefault="00F45BA6" w:rsidP="00447671">
            <w:pPr>
              <w:spacing w:after="0"/>
              <w:rPr>
                <w:b/>
              </w:rPr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F305BB" w:rsidRPr="006A3977" w:rsidRDefault="00F305BB" w:rsidP="00447671">
      <w:pPr>
        <w:spacing w:after="0"/>
        <w:jc w:val="both"/>
        <w:rPr>
          <w:rFonts w:ascii="Arial" w:hAnsi="Arial" w:cs="Arial"/>
          <w:bCs/>
          <w:sz w:val="20"/>
        </w:rPr>
      </w:pPr>
    </w:p>
    <w:p w:rsidR="00F305BB" w:rsidRDefault="00F305BB" w:rsidP="00447671">
      <w:pPr>
        <w:spacing w:after="0"/>
      </w:pPr>
    </w:p>
    <w:p w:rsidR="00F305BB" w:rsidRDefault="00F305BB" w:rsidP="00447671">
      <w:pPr>
        <w:spacing w:after="0"/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CC" w:rsidRDefault="004913CC" w:rsidP="00CF35D8">
      <w:pPr>
        <w:spacing w:after="0" w:line="240" w:lineRule="auto"/>
      </w:pPr>
      <w:r>
        <w:separator/>
      </w:r>
    </w:p>
  </w:endnote>
  <w:endnote w:type="continuationSeparator" w:id="1">
    <w:p w:rsidR="004913CC" w:rsidRDefault="004913C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CC" w:rsidRDefault="004913CC" w:rsidP="00CF35D8">
      <w:pPr>
        <w:spacing w:after="0" w:line="240" w:lineRule="auto"/>
      </w:pPr>
      <w:r>
        <w:separator/>
      </w:r>
    </w:p>
  </w:footnote>
  <w:footnote w:type="continuationSeparator" w:id="1">
    <w:p w:rsidR="004913CC" w:rsidRDefault="004913C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D3C28"/>
    <w:multiLevelType w:val="hybridMultilevel"/>
    <w:tmpl w:val="1554A7E8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5BCF67C7"/>
    <w:multiLevelType w:val="hybridMultilevel"/>
    <w:tmpl w:val="FA068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296DD1"/>
    <w:multiLevelType w:val="hybridMultilevel"/>
    <w:tmpl w:val="6CD8F71C"/>
    <w:lvl w:ilvl="0" w:tplc="E37A3F2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33297"/>
    <w:rsid w:val="0003706A"/>
    <w:rsid w:val="00051F4E"/>
    <w:rsid w:val="00053B89"/>
    <w:rsid w:val="00064029"/>
    <w:rsid w:val="000B4DAC"/>
    <w:rsid w:val="000E6FBF"/>
    <w:rsid w:val="000F127B"/>
    <w:rsid w:val="00122D71"/>
    <w:rsid w:val="00123141"/>
    <w:rsid w:val="00134B0C"/>
    <w:rsid w:val="00137050"/>
    <w:rsid w:val="00151F6C"/>
    <w:rsid w:val="001544C0"/>
    <w:rsid w:val="001620FF"/>
    <w:rsid w:val="001622DD"/>
    <w:rsid w:val="00171B9B"/>
    <w:rsid w:val="001745A4"/>
    <w:rsid w:val="00195BD6"/>
    <w:rsid w:val="001A5EA2"/>
    <w:rsid w:val="001B69AF"/>
    <w:rsid w:val="001D0B57"/>
    <w:rsid w:val="001D498E"/>
    <w:rsid w:val="00201000"/>
    <w:rsid w:val="00203036"/>
    <w:rsid w:val="00225CD9"/>
    <w:rsid w:val="0023737F"/>
    <w:rsid w:val="002B443F"/>
    <w:rsid w:val="002D7F9B"/>
    <w:rsid w:val="002D7FC6"/>
    <w:rsid w:val="002E3F1A"/>
    <w:rsid w:val="0033728E"/>
    <w:rsid w:val="0034733D"/>
    <w:rsid w:val="003700F7"/>
    <w:rsid w:val="00372413"/>
    <w:rsid w:val="0037650D"/>
    <w:rsid w:val="00381182"/>
    <w:rsid w:val="00392805"/>
    <w:rsid w:val="003B003D"/>
    <w:rsid w:val="003C260E"/>
    <w:rsid w:val="003E170F"/>
    <w:rsid w:val="003F10E0"/>
    <w:rsid w:val="00423CC3"/>
    <w:rsid w:val="004269B2"/>
    <w:rsid w:val="00446402"/>
    <w:rsid w:val="00447671"/>
    <w:rsid w:val="0048256F"/>
    <w:rsid w:val="004913CC"/>
    <w:rsid w:val="0049528C"/>
    <w:rsid w:val="004C05D7"/>
    <w:rsid w:val="004F368A"/>
    <w:rsid w:val="0050790E"/>
    <w:rsid w:val="00507CF5"/>
    <w:rsid w:val="005219BE"/>
    <w:rsid w:val="005361EC"/>
    <w:rsid w:val="00541786"/>
    <w:rsid w:val="005512C7"/>
    <w:rsid w:val="0055263C"/>
    <w:rsid w:val="005808E2"/>
    <w:rsid w:val="00583AF0"/>
    <w:rsid w:val="0058712F"/>
    <w:rsid w:val="00592954"/>
    <w:rsid w:val="00592E27"/>
    <w:rsid w:val="005F401A"/>
    <w:rsid w:val="005F7E0C"/>
    <w:rsid w:val="00633E50"/>
    <w:rsid w:val="006377DA"/>
    <w:rsid w:val="00660618"/>
    <w:rsid w:val="006A3977"/>
    <w:rsid w:val="006B6CBE"/>
    <w:rsid w:val="006E77C5"/>
    <w:rsid w:val="00707D60"/>
    <w:rsid w:val="00723198"/>
    <w:rsid w:val="007566BB"/>
    <w:rsid w:val="007A0B1D"/>
    <w:rsid w:val="007A5170"/>
    <w:rsid w:val="007A6CFA"/>
    <w:rsid w:val="007B6C7D"/>
    <w:rsid w:val="008058B8"/>
    <w:rsid w:val="00817C87"/>
    <w:rsid w:val="00820060"/>
    <w:rsid w:val="00827F3D"/>
    <w:rsid w:val="008721DB"/>
    <w:rsid w:val="008C3B1D"/>
    <w:rsid w:val="008C3C41"/>
    <w:rsid w:val="008F37EF"/>
    <w:rsid w:val="00906B6E"/>
    <w:rsid w:val="00910421"/>
    <w:rsid w:val="009154BB"/>
    <w:rsid w:val="00931A77"/>
    <w:rsid w:val="00993ED6"/>
    <w:rsid w:val="009C3018"/>
    <w:rsid w:val="009C4DCA"/>
    <w:rsid w:val="009F4F76"/>
    <w:rsid w:val="00A71E3A"/>
    <w:rsid w:val="00A9043F"/>
    <w:rsid w:val="00AB111C"/>
    <w:rsid w:val="00AF0067"/>
    <w:rsid w:val="00AF3410"/>
    <w:rsid w:val="00AF5989"/>
    <w:rsid w:val="00B17D8F"/>
    <w:rsid w:val="00B440DB"/>
    <w:rsid w:val="00B71530"/>
    <w:rsid w:val="00BB5601"/>
    <w:rsid w:val="00BF2F35"/>
    <w:rsid w:val="00BF4683"/>
    <w:rsid w:val="00BF4792"/>
    <w:rsid w:val="00C065E1"/>
    <w:rsid w:val="00C245D7"/>
    <w:rsid w:val="00C246DF"/>
    <w:rsid w:val="00C44797"/>
    <w:rsid w:val="00C535BD"/>
    <w:rsid w:val="00C5781A"/>
    <w:rsid w:val="00C915DB"/>
    <w:rsid w:val="00C92AF4"/>
    <w:rsid w:val="00CA0B4D"/>
    <w:rsid w:val="00CA771E"/>
    <w:rsid w:val="00CC3312"/>
    <w:rsid w:val="00CD7D64"/>
    <w:rsid w:val="00CF35D8"/>
    <w:rsid w:val="00CF5E20"/>
    <w:rsid w:val="00D0796E"/>
    <w:rsid w:val="00D5619C"/>
    <w:rsid w:val="00D84AB2"/>
    <w:rsid w:val="00D8503C"/>
    <w:rsid w:val="00D96E0C"/>
    <w:rsid w:val="00DA6ABC"/>
    <w:rsid w:val="00DD1AA4"/>
    <w:rsid w:val="00E36C97"/>
    <w:rsid w:val="00E926D8"/>
    <w:rsid w:val="00EC5730"/>
    <w:rsid w:val="00ED6DA2"/>
    <w:rsid w:val="00EF2C51"/>
    <w:rsid w:val="00F22FDB"/>
    <w:rsid w:val="00F305BB"/>
    <w:rsid w:val="00F36E61"/>
    <w:rsid w:val="00F45BA6"/>
    <w:rsid w:val="00F61779"/>
    <w:rsid w:val="00F935CE"/>
    <w:rsid w:val="00F95833"/>
    <w:rsid w:val="00FA19EE"/>
    <w:rsid w:val="00FA2643"/>
    <w:rsid w:val="00FD3420"/>
    <w:rsid w:val="00FE050F"/>
    <w:rsid w:val="00FE0F13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BE75-F69D-4E35-BDC5-FD704871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877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20</cp:revision>
  <cp:lastPrinted>2017-07-21T06:21:00Z</cp:lastPrinted>
  <dcterms:created xsi:type="dcterms:W3CDTF">2019-04-24T12:36:00Z</dcterms:created>
  <dcterms:modified xsi:type="dcterms:W3CDTF">2019-05-07T11:49:00Z</dcterms:modified>
</cp:coreProperties>
</file>