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18" w:rsidRPr="002F24D2" w:rsidRDefault="004F3818" w:rsidP="00E51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4D2">
        <w:rPr>
          <w:rFonts w:ascii="Times New Roman" w:eastAsia="Times New Roman" w:hAnsi="Times New Roman" w:cs="Times New Roman"/>
          <w:b/>
          <w:sz w:val="24"/>
          <w:szCs w:val="24"/>
        </w:rPr>
        <w:t>Język polski – klasa I TR -5</w:t>
      </w:r>
    </w:p>
    <w:p w:rsidR="004F3818" w:rsidRDefault="004F3818" w:rsidP="00E5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do lekcji z dnia 2.04.2020r.</w:t>
      </w:r>
    </w:p>
    <w:p w:rsidR="004F3818" w:rsidRDefault="004F3818" w:rsidP="00E51D78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Temat: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Apelatywny i okolicznościowy charakter „Pieśni o spustoszeniu Podola” (Pieśń V ks.</w:t>
      </w:r>
      <w:r w:rsidR="00CD479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II)</w:t>
      </w:r>
    </w:p>
    <w:p w:rsidR="004F3818" w:rsidRDefault="004F3818" w:rsidP="004F3818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4F3818" w:rsidRDefault="0000011F" w:rsidP="004F381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Zapisz w zeszycie przedmiotowym krótką notatkę:</w:t>
      </w:r>
    </w:p>
    <w:p w:rsidR="0000011F" w:rsidRPr="00CD4793" w:rsidRDefault="0000011F" w:rsidP="0000011F">
      <w:pPr>
        <w:pStyle w:val="Akapitzlist"/>
        <w:spacing w:after="160" w:line="256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4793">
        <w:rPr>
          <w:rFonts w:ascii="Times New Roman" w:eastAsia="Times New Roman" w:hAnsi="Times New Roman" w:cs="Times New Roman"/>
          <w:sz w:val="20"/>
          <w:szCs w:val="20"/>
        </w:rPr>
        <w:t>Okoliczności powstania utworu łączą się z rokiem 1575, kiedy to podczas bezkrólewia na Polskę napadli Tatarzy wykorzystywani przez Turcję do niepokojenia ziem Rzeczpospolitej.</w:t>
      </w:r>
      <w:r w:rsidR="00CD4793" w:rsidRPr="00CD4793">
        <w:rPr>
          <w:rFonts w:ascii="Times New Roman" w:eastAsia="Times New Roman" w:hAnsi="Times New Roman" w:cs="Times New Roman"/>
          <w:sz w:val="20"/>
          <w:szCs w:val="20"/>
        </w:rPr>
        <w:t xml:space="preserve"> Pieśń ta jest gwałtowną reakcją Jana Kochanowskiego na ówczesne wydarzenia polityczne, a także  świadectwem niepokoju autora o losy ojczyzny. </w:t>
      </w:r>
    </w:p>
    <w:p w:rsidR="004F3818" w:rsidRDefault="004F3818" w:rsidP="004F381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CE4309">
        <w:rPr>
          <w:rFonts w:ascii="Times New Roman" w:eastAsia="Times New Roman" w:hAnsi="Times New Roman" w:cs="Times New Roman"/>
        </w:rPr>
        <w:t>Przeczyta</w:t>
      </w:r>
      <w:r w:rsidR="00CD4793">
        <w:rPr>
          <w:rFonts w:ascii="Times New Roman" w:eastAsia="Times New Roman" w:hAnsi="Times New Roman" w:cs="Times New Roman"/>
        </w:rPr>
        <w:t>j</w:t>
      </w:r>
      <w:r w:rsidRPr="00CE4309">
        <w:rPr>
          <w:rFonts w:ascii="Times New Roman" w:eastAsia="Times New Roman" w:hAnsi="Times New Roman" w:cs="Times New Roman"/>
        </w:rPr>
        <w:t xml:space="preserve"> „Pieśń </w:t>
      </w:r>
      <w:r>
        <w:rPr>
          <w:rFonts w:ascii="Times New Roman" w:eastAsia="Times New Roman" w:hAnsi="Times New Roman" w:cs="Times New Roman"/>
        </w:rPr>
        <w:t>V</w:t>
      </w:r>
      <w:r w:rsidRPr="00CE4309">
        <w:rPr>
          <w:rFonts w:ascii="Times New Roman" w:eastAsia="Times New Roman" w:hAnsi="Times New Roman" w:cs="Times New Roman"/>
        </w:rPr>
        <w:t xml:space="preserve">”  </w:t>
      </w:r>
      <w:r>
        <w:rPr>
          <w:rFonts w:ascii="Times New Roman" w:eastAsia="Times New Roman" w:hAnsi="Times New Roman" w:cs="Times New Roman"/>
        </w:rPr>
        <w:t xml:space="preserve"> - </w:t>
      </w:r>
      <w:r w:rsidRPr="00CE4309">
        <w:rPr>
          <w:rFonts w:ascii="Times New Roman" w:eastAsia="Times New Roman" w:hAnsi="Times New Roman" w:cs="Times New Roman"/>
        </w:rPr>
        <w:t xml:space="preserve">podręcznik str. </w:t>
      </w:r>
      <w:r w:rsidR="00CD4793">
        <w:rPr>
          <w:rFonts w:ascii="Times New Roman" w:eastAsia="Times New Roman" w:hAnsi="Times New Roman" w:cs="Times New Roman"/>
        </w:rPr>
        <w:t>63-64</w:t>
      </w:r>
    </w:p>
    <w:p w:rsidR="00CD4793" w:rsidRDefault="004F3818" w:rsidP="004F381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</w:t>
      </w:r>
      <w:r w:rsidR="00CD4793">
        <w:rPr>
          <w:rFonts w:ascii="Times New Roman" w:eastAsia="Times New Roman" w:hAnsi="Times New Roman" w:cs="Times New Roman"/>
        </w:rPr>
        <w:t xml:space="preserve"> przedmiotowym:</w:t>
      </w:r>
    </w:p>
    <w:p w:rsidR="00CD4793" w:rsidRDefault="00CD4793" w:rsidP="00CD4793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napisz kogo, o czym i w jaki sposób chce przekonać poeta</w:t>
      </w:r>
    </w:p>
    <w:p w:rsidR="00CD4793" w:rsidRDefault="00CD4793" w:rsidP="00CD4793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wykaż, że pieśń ma charakter apelatywny (do czegoś zachęca, namawia, przekonuje)</w:t>
      </w:r>
    </w:p>
    <w:p w:rsidR="00D321BF" w:rsidRDefault="00D321BF" w:rsidP="00CD4793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wypisz z pieśni elementy liryki tyrtejskiej (wzywającej do obrony ojczyzny nawet za cenę życia)</w:t>
      </w:r>
    </w:p>
    <w:p w:rsidR="004F3818" w:rsidRPr="00CE4309" w:rsidRDefault="004F3818" w:rsidP="004F381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Pisemnie w zeszycie u</w:t>
      </w:r>
      <w:r w:rsidR="00CD4793">
        <w:rPr>
          <w:rFonts w:ascii="Times New Roman" w:eastAsia="Times New Roman" w:hAnsi="Times New Roman" w:cs="Times New Roman"/>
        </w:rPr>
        <w:t>d</w:t>
      </w:r>
      <w:r w:rsidR="00D321BF">
        <w:rPr>
          <w:rFonts w:ascii="Times New Roman" w:eastAsia="Times New Roman" w:hAnsi="Times New Roman" w:cs="Times New Roman"/>
        </w:rPr>
        <w:t>ziel odpowiedzi na pytanie</w:t>
      </w:r>
      <w:r w:rsidR="00CD4793">
        <w:rPr>
          <w:rFonts w:ascii="Times New Roman" w:eastAsia="Times New Roman" w:hAnsi="Times New Roman" w:cs="Times New Roman"/>
        </w:rPr>
        <w:t xml:space="preserve">: 1 </w:t>
      </w:r>
      <w:r>
        <w:rPr>
          <w:rFonts w:ascii="Times New Roman" w:eastAsia="Times New Roman" w:hAnsi="Times New Roman" w:cs="Times New Roman"/>
        </w:rPr>
        <w:t xml:space="preserve">str. </w:t>
      </w:r>
      <w:r w:rsidR="00D321BF">
        <w:rPr>
          <w:rFonts w:ascii="Times New Roman" w:eastAsia="Times New Roman" w:hAnsi="Times New Roman" w:cs="Times New Roman"/>
        </w:rPr>
        <w:t>64</w:t>
      </w:r>
      <w:r>
        <w:rPr>
          <w:rFonts w:ascii="Times New Roman" w:eastAsia="Times New Roman" w:hAnsi="Times New Roman" w:cs="Times New Roman"/>
        </w:rPr>
        <w:t xml:space="preserve"> (podręcznik)</w:t>
      </w:r>
    </w:p>
    <w:p w:rsidR="00D321BF" w:rsidRDefault="00D321BF" w:rsidP="004F3818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1D78" w:rsidRPr="002F24D2" w:rsidRDefault="00E51D78" w:rsidP="00E51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4D2">
        <w:rPr>
          <w:rFonts w:ascii="Times New Roman" w:eastAsia="Times New Roman" w:hAnsi="Times New Roman" w:cs="Times New Roman"/>
          <w:b/>
          <w:sz w:val="24"/>
          <w:szCs w:val="24"/>
        </w:rPr>
        <w:t>Język polski – klasa I TR -5</w:t>
      </w:r>
    </w:p>
    <w:p w:rsidR="00E51D78" w:rsidRDefault="00E51D78" w:rsidP="00E5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do lekcji z dnia 7.04.2020r.</w:t>
      </w:r>
    </w:p>
    <w:p w:rsidR="00E51D78" w:rsidRDefault="00E51D78" w:rsidP="00E51D78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Temat: </w:t>
      </w:r>
      <w:r w:rsidR="00AB229F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Problematyka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„Odprawy posłów greckich”</w:t>
      </w:r>
    </w:p>
    <w:p w:rsidR="00E51D78" w:rsidRDefault="00E51D78" w:rsidP="00E51D78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</w:p>
    <w:p w:rsidR="00E51D78" w:rsidRDefault="00E51D78" w:rsidP="00E51D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Zapoznaj się z przewodnikiem po lekturze (podręcznik str. 56-57)</w:t>
      </w:r>
    </w:p>
    <w:p w:rsidR="00F32BED" w:rsidRDefault="00E51D78" w:rsidP="00E51D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Na podstawie informacji z podręcznika napisz krótką notatkę w zeszycie przedmiotowym, w której </w:t>
      </w:r>
      <w:r w:rsidR="00AB229F">
        <w:rPr>
          <w:rFonts w:ascii="Times New Roman" w:eastAsia="Arial Unicode MS" w:hAnsi="Times New Roman" w:cs="Times New Roman"/>
        </w:rPr>
        <w:t>zamieści</w:t>
      </w:r>
      <w:r>
        <w:rPr>
          <w:rFonts w:ascii="Times New Roman" w:eastAsia="Arial Unicode MS" w:hAnsi="Times New Roman" w:cs="Times New Roman"/>
        </w:rPr>
        <w:t>sz</w:t>
      </w:r>
      <w:r w:rsidR="00F32BED">
        <w:rPr>
          <w:rFonts w:ascii="Times New Roman" w:eastAsia="Arial Unicode MS" w:hAnsi="Times New Roman" w:cs="Times New Roman"/>
        </w:rPr>
        <w:t>:</w:t>
      </w:r>
    </w:p>
    <w:p w:rsidR="00E51D78" w:rsidRDefault="00E51D78" w:rsidP="00F32B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okoliczności powstania dramatu Kochanowskiego</w:t>
      </w:r>
    </w:p>
    <w:p w:rsidR="00AB229F" w:rsidRDefault="00CB093D" w:rsidP="00F32B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określisz czas i miejsce akcji</w:t>
      </w:r>
    </w:p>
    <w:p w:rsidR="00F32BED" w:rsidRDefault="00F32BED" w:rsidP="00F32B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źródła </w:t>
      </w:r>
      <w:r w:rsidR="00E71ED1">
        <w:rPr>
          <w:rFonts w:ascii="Times New Roman" w:eastAsia="Arial Unicode MS" w:hAnsi="Times New Roman" w:cs="Times New Roman"/>
        </w:rPr>
        <w:t>konfliktu</w:t>
      </w:r>
    </w:p>
    <w:p w:rsidR="00E71ED1" w:rsidRPr="00E71ED1" w:rsidRDefault="00E71ED1" w:rsidP="00E71E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Udowodnij, że </w:t>
      </w:r>
      <w:r w:rsidRPr="00E71ED1">
        <w:rPr>
          <w:rFonts w:ascii="Times New Roman" w:eastAsia="Arial Unicode MS" w:hAnsi="Times New Roman" w:cs="Times New Roman"/>
        </w:rPr>
        <w:t>„Odprawa posłów greckich” jest tragedią polityczną</w:t>
      </w:r>
      <w:r>
        <w:rPr>
          <w:rFonts w:ascii="Times New Roman" w:eastAsia="Arial Unicode MS" w:hAnsi="Times New Roman" w:cs="Times New Roman"/>
        </w:rPr>
        <w:t xml:space="preserve"> (w zeszycie)</w:t>
      </w:r>
      <w:r w:rsidRPr="00E71ED1">
        <w:rPr>
          <w:rFonts w:ascii="Times New Roman" w:eastAsia="Arial Unicode MS" w:hAnsi="Times New Roman" w:cs="Times New Roman"/>
        </w:rPr>
        <w:t xml:space="preserve">- </w:t>
      </w:r>
      <w:r>
        <w:rPr>
          <w:rFonts w:ascii="Times New Roman" w:eastAsia="Arial Unicode MS" w:hAnsi="Times New Roman" w:cs="Times New Roman"/>
        </w:rPr>
        <w:t xml:space="preserve">wykorzystaj informacje z </w:t>
      </w:r>
      <w:r w:rsidRPr="00E71ED1">
        <w:rPr>
          <w:rFonts w:ascii="Times New Roman" w:eastAsia="Arial Unicode MS" w:hAnsi="Times New Roman" w:cs="Times New Roman"/>
        </w:rPr>
        <w:t>podręcznik</w:t>
      </w:r>
      <w:r>
        <w:rPr>
          <w:rFonts w:ascii="Times New Roman" w:eastAsia="Arial Unicode MS" w:hAnsi="Times New Roman" w:cs="Times New Roman"/>
        </w:rPr>
        <w:t>a -</w:t>
      </w:r>
      <w:r w:rsidRPr="00E71ED1">
        <w:rPr>
          <w:rFonts w:ascii="Times New Roman" w:eastAsia="Arial Unicode MS" w:hAnsi="Times New Roman" w:cs="Times New Roman"/>
        </w:rPr>
        <w:t xml:space="preserve"> str. 56</w:t>
      </w:r>
    </w:p>
    <w:p w:rsidR="00E51D78" w:rsidRDefault="00E51D78" w:rsidP="004F3818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71ED1" w:rsidRDefault="00E71ED1" w:rsidP="00E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D1" w:rsidRDefault="00E71ED1" w:rsidP="00E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D1" w:rsidRPr="002F24D2" w:rsidRDefault="00E71ED1" w:rsidP="00E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4D2">
        <w:rPr>
          <w:rFonts w:ascii="Times New Roman" w:eastAsia="Times New Roman" w:hAnsi="Times New Roman" w:cs="Times New Roman"/>
          <w:b/>
          <w:sz w:val="24"/>
          <w:szCs w:val="24"/>
        </w:rPr>
        <w:t>Język polski – klasa I TR -5</w:t>
      </w:r>
    </w:p>
    <w:p w:rsidR="00E71ED1" w:rsidRDefault="00E71ED1" w:rsidP="00E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do lekcji z dnia 8.04.2020r.</w:t>
      </w:r>
    </w:p>
    <w:p w:rsidR="00E71ED1" w:rsidRDefault="00E71ED1" w:rsidP="00E71ED1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Temat: </w:t>
      </w:r>
      <w:r w:rsidR="00280A3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Charakterystyka bohaterów: Aleksander i Antenor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- „Odprawa posłów greckich”</w:t>
      </w:r>
    </w:p>
    <w:p w:rsidR="00E51D78" w:rsidRPr="00E51D78" w:rsidRDefault="00E51D78" w:rsidP="00E51D78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1D78" w:rsidRDefault="00280A3C" w:rsidP="00E71ED1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CB093D">
        <w:rPr>
          <w:rFonts w:ascii="Times New Roman" w:eastAsia="Times New Roman" w:hAnsi="Times New Roman" w:cs="Times New Roman"/>
        </w:rPr>
        <w:t xml:space="preserve"> zeszycie przedmiotowym </w:t>
      </w:r>
      <w:r>
        <w:rPr>
          <w:rFonts w:ascii="Times New Roman" w:eastAsia="Times New Roman" w:hAnsi="Times New Roman" w:cs="Times New Roman"/>
        </w:rPr>
        <w:t>scharakteryzuj główne postaci utworu: Aleksandra i Antenora</w:t>
      </w:r>
    </w:p>
    <w:p w:rsidR="00280A3C" w:rsidRDefault="00280A3C" w:rsidP="00E71ED1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Wymień argumenty Aleksandra i argumenty Antenora w sporze przed radą trojańską? Opowiedz się po jednej ze stron i krótko uzasadnij swoje stanowisko (w zeszycie)</w:t>
      </w:r>
    </w:p>
    <w:p w:rsidR="003F12C3" w:rsidRPr="003F12C3" w:rsidRDefault="003F12C3" w:rsidP="003F12C3">
      <w:pPr>
        <w:ind w:left="360"/>
        <w:rPr>
          <w:rFonts w:ascii="Book Antiqua" w:hAnsi="Book Antiqua"/>
          <w:b/>
          <w:sz w:val="24"/>
          <w:szCs w:val="24"/>
        </w:rPr>
      </w:pPr>
      <w:r w:rsidRPr="003F12C3">
        <w:rPr>
          <w:rFonts w:ascii="Book Antiqua" w:hAnsi="Book Antiqua"/>
          <w:b/>
          <w:sz w:val="24"/>
          <w:szCs w:val="24"/>
        </w:rPr>
        <w:t xml:space="preserve">Osoby posiadające numery w dzienniku:  2, </w:t>
      </w:r>
      <w:r>
        <w:rPr>
          <w:rFonts w:ascii="Book Antiqua" w:hAnsi="Book Antiqua"/>
          <w:b/>
          <w:sz w:val="24"/>
          <w:szCs w:val="24"/>
        </w:rPr>
        <w:t xml:space="preserve">7 </w:t>
      </w:r>
      <w:r w:rsidRPr="003F12C3">
        <w:rPr>
          <w:rFonts w:ascii="Book Antiqua" w:hAnsi="Book Antiqua"/>
          <w:b/>
          <w:sz w:val="24"/>
          <w:szCs w:val="24"/>
        </w:rPr>
        <w:t xml:space="preserve">proszę o przesłanie zdjęcia  notatki z tej lekcji na adres </w:t>
      </w:r>
      <w:hyperlink r:id="rId6" w:history="1">
        <w:r w:rsidRPr="003F12C3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3F12C3">
        <w:rPr>
          <w:rFonts w:ascii="Book Antiqua" w:hAnsi="Book Antiqua"/>
          <w:b/>
          <w:sz w:val="24"/>
          <w:szCs w:val="24"/>
        </w:rPr>
        <w:t xml:space="preserve"> do dnia </w:t>
      </w:r>
      <w:r>
        <w:rPr>
          <w:rFonts w:ascii="Book Antiqua" w:hAnsi="Book Antiqua"/>
          <w:b/>
          <w:sz w:val="24"/>
          <w:szCs w:val="24"/>
        </w:rPr>
        <w:t>8</w:t>
      </w:r>
      <w:bookmarkStart w:id="0" w:name="_GoBack"/>
      <w:bookmarkEnd w:id="0"/>
      <w:r w:rsidRPr="003F12C3">
        <w:rPr>
          <w:rFonts w:ascii="Book Antiqua" w:hAnsi="Book Antiqua"/>
          <w:b/>
          <w:sz w:val="24"/>
          <w:szCs w:val="24"/>
        </w:rPr>
        <w:t>.04. do godz. 16.00</w:t>
      </w:r>
    </w:p>
    <w:p w:rsidR="00D321BF" w:rsidRDefault="00D321BF" w:rsidP="004F3818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3818" w:rsidRPr="00280A3C" w:rsidRDefault="004F3818" w:rsidP="004F3818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80A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Przypominam, że </w:t>
      </w:r>
      <w:r w:rsidR="00E71ED1" w:rsidRPr="00280A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po przerwie świątecznej czeka Was praca z lekturą  „Odprawa</w:t>
      </w:r>
      <w:r w:rsidRPr="00280A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posłów greckich”- </w:t>
      </w:r>
      <w:r w:rsidR="00E71ED1" w:rsidRPr="00280A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 ocenę</w:t>
      </w:r>
      <w:r w:rsidRPr="00280A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4F3818" w:rsidRPr="00463940" w:rsidRDefault="004F3818" w:rsidP="004F3818">
      <w:pPr>
        <w:spacing w:after="160" w:line="254" w:lineRule="auto"/>
        <w:jc w:val="both"/>
        <w:rPr>
          <w:b/>
          <w:bCs/>
          <w:sz w:val="24"/>
          <w:szCs w:val="24"/>
        </w:rPr>
      </w:pPr>
      <w:r w:rsidRPr="00463940">
        <w:rPr>
          <w:rFonts w:ascii="Times New Roman" w:eastAsia="Times New Roman" w:hAnsi="Times New Roman" w:cs="Times New Roman"/>
          <w:sz w:val="24"/>
          <w:szCs w:val="24"/>
        </w:rPr>
        <w:t xml:space="preserve">Pamiętajcie, że teksty wszystkich lektur są dostępne na stronie </w:t>
      </w:r>
      <w:r w:rsidRPr="00463940">
        <w:rPr>
          <w:b/>
          <w:bCs/>
          <w:sz w:val="24"/>
          <w:szCs w:val="24"/>
        </w:rPr>
        <w:t xml:space="preserve"> lektury.gov.pl</w:t>
      </w:r>
      <w:r w:rsidR="00280A3C">
        <w:rPr>
          <w:b/>
          <w:bCs/>
          <w:sz w:val="24"/>
          <w:szCs w:val="24"/>
        </w:rPr>
        <w:t xml:space="preserve"> </w:t>
      </w:r>
    </w:p>
    <w:p w:rsidR="00D42073" w:rsidRDefault="00D42073"/>
    <w:sectPr w:rsidR="00D42073" w:rsidSect="00CD4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88B"/>
    <w:multiLevelType w:val="hybridMultilevel"/>
    <w:tmpl w:val="D44A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B78ED"/>
    <w:multiLevelType w:val="hybridMultilevel"/>
    <w:tmpl w:val="EB3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8694D"/>
    <w:multiLevelType w:val="hybridMultilevel"/>
    <w:tmpl w:val="E94CAC4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F2219F5"/>
    <w:multiLevelType w:val="hybridMultilevel"/>
    <w:tmpl w:val="C8FC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F2831"/>
    <w:multiLevelType w:val="hybridMultilevel"/>
    <w:tmpl w:val="2E7A5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18"/>
    <w:rsid w:val="0000011F"/>
    <w:rsid w:val="00280A3C"/>
    <w:rsid w:val="003F12C3"/>
    <w:rsid w:val="004F3818"/>
    <w:rsid w:val="00AB229F"/>
    <w:rsid w:val="00CB093D"/>
    <w:rsid w:val="00CD4793"/>
    <w:rsid w:val="00D321BF"/>
    <w:rsid w:val="00D42073"/>
    <w:rsid w:val="00E51D78"/>
    <w:rsid w:val="00E71ED1"/>
    <w:rsid w:val="00F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8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8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8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8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2020-03-31T12:00:00Z</dcterms:created>
  <dcterms:modified xsi:type="dcterms:W3CDTF">2020-04-01T09:32:00Z</dcterms:modified>
</cp:coreProperties>
</file>