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4D" w:rsidRPr="00A7504D" w:rsidRDefault="00A7504D" w:rsidP="00A7504D">
      <w:pPr>
        <w:spacing w:after="0" w:line="240" w:lineRule="auto"/>
        <w:rPr>
          <w:rFonts w:ascii="Book Antiqua" w:hAnsi="Book Antiqua"/>
        </w:rPr>
      </w:pPr>
      <w:r w:rsidRPr="00A7504D">
        <w:rPr>
          <w:rFonts w:ascii="Book Antiqua" w:hAnsi="Book Antiqua"/>
        </w:rPr>
        <w:t>Język polski – klasa I T</w:t>
      </w:r>
      <w:r w:rsidRPr="00A7504D">
        <w:rPr>
          <w:rFonts w:ascii="Book Antiqua" w:hAnsi="Book Antiqua"/>
        </w:rPr>
        <w:t>R</w:t>
      </w:r>
      <w:r w:rsidRPr="00A7504D">
        <w:rPr>
          <w:rFonts w:ascii="Book Antiqua" w:hAnsi="Book Antiqua"/>
        </w:rPr>
        <w:t>(5)</w:t>
      </w:r>
    </w:p>
    <w:p w:rsidR="00A7504D" w:rsidRPr="00A7504D" w:rsidRDefault="00A7504D" w:rsidP="00A7504D">
      <w:pPr>
        <w:spacing w:after="0" w:line="240" w:lineRule="auto"/>
        <w:rPr>
          <w:rFonts w:ascii="Book Antiqua" w:hAnsi="Book Antiqua"/>
        </w:rPr>
      </w:pPr>
      <w:r w:rsidRPr="00A7504D">
        <w:rPr>
          <w:rFonts w:ascii="Book Antiqua" w:hAnsi="Book Antiqua"/>
        </w:rPr>
        <w:t>Temat do lekcji z 2</w:t>
      </w:r>
      <w:r w:rsidRPr="00A7504D">
        <w:rPr>
          <w:rFonts w:ascii="Book Antiqua" w:hAnsi="Book Antiqua"/>
        </w:rPr>
        <w:t>3</w:t>
      </w:r>
      <w:r w:rsidRPr="00A7504D">
        <w:rPr>
          <w:rFonts w:ascii="Book Antiqua" w:hAnsi="Book Antiqua"/>
        </w:rPr>
        <w:t>.04.2020r.</w:t>
      </w:r>
    </w:p>
    <w:p w:rsidR="00A7504D" w:rsidRPr="00A7504D" w:rsidRDefault="00A7504D" w:rsidP="00A7504D">
      <w:pPr>
        <w:spacing w:after="0" w:line="240" w:lineRule="auto"/>
        <w:rPr>
          <w:rFonts w:ascii="Book Antiqua" w:eastAsia="Times New Roman" w:hAnsi="Book Antiqua" w:cs="Times New Roman"/>
          <w:b/>
          <w:sz w:val="24"/>
          <w:szCs w:val="24"/>
          <w:u w:val="single"/>
          <w:lang w:eastAsia="pl-PL"/>
        </w:rPr>
      </w:pPr>
      <w:r w:rsidRPr="00A7504D">
        <w:rPr>
          <w:rFonts w:ascii="Book Antiqua" w:hAnsi="Book Antiqua"/>
          <w:b/>
          <w:sz w:val="24"/>
          <w:szCs w:val="24"/>
        </w:rPr>
        <w:t xml:space="preserve">Temat: </w:t>
      </w:r>
      <w:r w:rsidRPr="00A7504D">
        <w:rPr>
          <w:rFonts w:ascii="Book Antiqua" w:hAnsi="Book Antiqua"/>
          <w:b/>
          <w:sz w:val="24"/>
          <w:szCs w:val="24"/>
          <w:u w:val="single"/>
        </w:rPr>
        <w:t>Ironiczna pochwała Mądrości w „Trenie IX” J. Kochanowskiego</w:t>
      </w:r>
    </w:p>
    <w:p w:rsidR="00A7504D" w:rsidRPr="00A7504D" w:rsidRDefault="00A7504D" w:rsidP="00A7504D">
      <w:pPr>
        <w:numPr>
          <w:ilvl w:val="0"/>
          <w:numId w:val="1"/>
        </w:numPr>
        <w:spacing w:after="0" w:line="240" w:lineRule="auto"/>
        <w:contextualSpacing/>
        <w:rPr>
          <w:rFonts w:ascii="Book Antiqua" w:eastAsia="Arial Unicode MS" w:hAnsi="Book Antiqua" w:cs="Times New Roman"/>
          <w:sz w:val="24"/>
          <w:szCs w:val="24"/>
          <w:lang w:eastAsia="pl-PL"/>
        </w:rPr>
      </w:pPr>
      <w:r w:rsidRPr="00A7504D">
        <w:rPr>
          <w:rFonts w:ascii="Book Antiqua" w:eastAsia="Arial Unicode MS" w:hAnsi="Book Antiqua" w:cs="Times New Roman"/>
          <w:sz w:val="24"/>
          <w:szCs w:val="24"/>
          <w:lang w:eastAsia="pl-PL"/>
        </w:rPr>
        <w:t>Zapisz krótką notatkę w zeszycie na podstawie poniższych informacji:</w:t>
      </w:r>
    </w:p>
    <w:p w:rsidR="00A7504D" w:rsidRPr="00A7504D" w:rsidRDefault="00A7504D" w:rsidP="00A7504D">
      <w:pPr>
        <w:pStyle w:val="Akapitzlist"/>
        <w:numPr>
          <w:ilvl w:val="0"/>
          <w:numId w:val="4"/>
        </w:numPr>
        <w:spacing w:after="0" w:line="240" w:lineRule="auto"/>
        <w:jc w:val="both"/>
        <w:rPr>
          <w:rFonts w:ascii="Book Antiqua" w:eastAsia="Times New Roman" w:hAnsi="Book Antiqua" w:cs="Times New Roman"/>
        </w:rPr>
      </w:pPr>
      <w:r w:rsidRPr="00A7504D">
        <w:rPr>
          <w:rFonts w:ascii="Book Antiqua" w:eastAsia="Times New Roman" w:hAnsi="Book Antiqua" w:cs="Times New Roman"/>
        </w:rPr>
        <w:t>Treny powstały w latach 1578-1579, po śmierci córki J. Kochanowskiego – Urszulki (dziecka niespełna trzyletniego)</w:t>
      </w:r>
    </w:p>
    <w:p w:rsidR="00A7504D" w:rsidRPr="00A7504D" w:rsidRDefault="00A7504D" w:rsidP="00A7504D">
      <w:pPr>
        <w:pStyle w:val="Akapitzlist"/>
        <w:numPr>
          <w:ilvl w:val="0"/>
          <w:numId w:val="4"/>
        </w:numPr>
        <w:spacing w:after="0" w:line="240" w:lineRule="auto"/>
        <w:jc w:val="both"/>
        <w:rPr>
          <w:rFonts w:ascii="Book Antiqua" w:eastAsia="Times New Roman" w:hAnsi="Book Antiqua" w:cs="Times New Roman"/>
        </w:rPr>
      </w:pPr>
      <w:r w:rsidRPr="00A7504D">
        <w:rPr>
          <w:rFonts w:ascii="Book Antiqua" w:eastAsia="Times New Roman" w:hAnsi="Book Antiqua" w:cs="Times New Roman"/>
        </w:rPr>
        <w:t>Treny poświęca poeta swemu dziecku, łamiąc świadomie zasady klasycznej teorii poezji, gdyż dotąd bohaterami trenów mogły być osoby wybitne jak władcy, rycerze tymczasem swoje treny Kochanowski poświęcił swej małej zmarłej córeczce</w:t>
      </w:r>
    </w:p>
    <w:p w:rsidR="00A7504D" w:rsidRPr="00A7504D" w:rsidRDefault="00A7504D" w:rsidP="00A7504D">
      <w:pPr>
        <w:pStyle w:val="Akapitzlist"/>
        <w:numPr>
          <w:ilvl w:val="0"/>
          <w:numId w:val="4"/>
        </w:numPr>
        <w:spacing w:after="0" w:line="240" w:lineRule="auto"/>
        <w:jc w:val="both"/>
        <w:rPr>
          <w:rFonts w:ascii="Book Antiqua" w:eastAsia="Times New Roman" w:hAnsi="Book Antiqua" w:cs="Times New Roman"/>
        </w:rPr>
      </w:pPr>
      <w:r w:rsidRPr="00A7504D">
        <w:rPr>
          <w:rFonts w:ascii="Book Antiqua" w:eastAsia="Times New Roman" w:hAnsi="Book Antiqua" w:cs="Times New Roman"/>
        </w:rPr>
        <w:t>Podmiotem „Trenów” jest autor, czyli J. Kochanowski, który występuje jako cierpiący ojciec, poeta głęboko doświadczony przez los, filozof zastanawiający się nad swoim systemem wartości.</w:t>
      </w:r>
    </w:p>
    <w:p w:rsidR="00A7504D" w:rsidRPr="00A7504D" w:rsidRDefault="00A7504D" w:rsidP="00A7504D">
      <w:pPr>
        <w:pStyle w:val="Akapitzlist"/>
        <w:numPr>
          <w:ilvl w:val="0"/>
          <w:numId w:val="4"/>
        </w:numPr>
        <w:spacing w:after="0" w:line="240" w:lineRule="auto"/>
        <w:jc w:val="both"/>
        <w:rPr>
          <w:rFonts w:ascii="Book Antiqua" w:eastAsia="Times New Roman" w:hAnsi="Book Antiqua" w:cs="Times New Roman"/>
        </w:rPr>
      </w:pPr>
      <w:r w:rsidRPr="00A7504D">
        <w:rPr>
          <w:rFonts w:ascii="Book Antiqua" w:eastAsia="Times New Roman" w:hAnsi="Book Antiqua" w:cs="Times New Roman"/>
        </w:rPr>
        <w:t>Jan z Czarnolasu poddaje w wątpliwość wartości dotąd uznawane, kwestionuje nauki swoich mistrzów, dokonuje rozrachunku z samym sobą</w:t>
      </w:r>
    </w:p>
    <w:p w:rsidR="00A7504D" w:rsidRPr="00A7504D" w:rsidRDefault="00A7504D" w:rsidP="00A7504D">
      <w:pPr>
        <w:pStyle w:val="Akapitzlist"/>
        <w:numPr>
          <w:ilvl w:val="0"/>
          <w:numId w:val="4"/>
        </w:numPr>
        <w:spacing w:after="0" w:line="240" w:lineRule="auto"/>
        <w:jc w:val="both"/>
        <w:rPr>
          <w:rFonts w:ascii="Book Antiqua" w:eastAsia="Times New Roman" w:hAnsi="Book Antiqua" w:cs="Times New Roman"/>
        </w:rPr>
      </w:pPr>
      <w:r w:rsidRPr="00A7504D">
        <w:rPr>
          <w:rFonts w:ascii="Book Antiqua" w:eastAsia="Times New Roman" w:hAnsi="Book Antiqua" w:cs="Times New Roman"/>
        </w:rPr>
        <w:t>cykl składa się z 19 utworów</w:t>
      </w:r>
    </w:p>
    <w:p w:rsidR="00A7504D" w:rsidRPr="00A7504D" w:rsidRDefault="00A7504D" w:rsidP="00A7504D">
      <w:pPr>
        <w:numPr>
          <w:ilvl w:val="0"/>
          <w:numId w:val="1"/>
        </w:numPr>
        <w:spacing w:after="0" w:line="240" w:lineRule="auto"/>
        <w:contextualSpacing/>
        <w:rPr>
          <w:rFonts w:ascii="Book Antiqua" w:eastAsia="Arial Unicode MS" w:hAnsi="Book Antiqua" w:cs="Times New Roman"/>
          <w:sz w:val="24"/>
          <w:szCs w:val="24"/>
          <w:lang w:eastAsia="pl-PL"/>
        </w:rPr>
      </w:pPr>
      <w:r w:rsidRPr="00A7504D">
        <w:rPr>
          <w:rFonts w:ascii="Book Antiqua" w:eastAsia="Arial Unicode MS" w:hAnsi="Book Antiqua" w:cs="Times New Roman"/>
          <w:sz w:val="24"/>
          <w:szCs w:val="24"/>
          <w:lang w:eastAsia="pl-PL"/>
        </w:rPr>
        <w:t>Przeczytaj „Tren IX” – podręcznik str. 73-74</w:t>
      </w:r>
    </w:p>
    <w:p w:rsidR="00A7504D" w:rsidRPr="00A7504D" w:rsidRDefault="00A7504D" w:rsidP="00A7504D">
      <w:pPr>
        <w:numPr>
          <w:ilvl w:val="0"/>
          <w:numId w:val="1"/>
        </w:numPr>
        <w:spacing w:after="0" w:line="240" w:lineRule="auto"/>
        <w:contextualSpacing/>
        <w:rPr>
          <w:rFonts w:ascii="Book Antiqua" w:eastAsia="Arial Unicode MS" w:hAnsi="Book Antiqua" w:cs="Times New Roman"/>
          <w:sz w:val="24"/>
          <w:szCs w:val="24"/>
          <w:lang w:eastAsia="pl-PL"/>
        </w:rPr>
      </w:pPr>
      <w:r w:rsidRPr="00A7504D">
        <w:rPr>
          <w:rFonts w:ascii="Book Antiqua" w:eastAsia="Arial Unicode MS" w:hAnsi="Book Antiqua" w:cs="Times New Roman"/>
          <w:sz w:val="24"/>
          <w:szCs w:val="24"/>
          <w:lang w:eastAsia="pl-PL"/>
        </w:rPr>
        <w:t>Zapisz w zeszycie definicję trenu na podstawie wiadomości z podręcznika str. 74</w:t>
      </w:r>
    </w:p>
    <w:p w:rsidR="00A7504D" w:rsidRPr="00A7504D" w:rsidRDefault="00A7504D" w:rsidP="00A7504D">
      <w:pPr>
        <w:numPr>
          <w:ilvl w:val="0"/>
          <w:numId w:val="1"/>
        </w:numPr>
        <w:spacing w:after="0" w:line="240" w:lineRule="auto"/>
        <w:contextualSpacing/>
        <w:rPr>
          <w:rFonts w:ascii="Book Antiqua" w:eastAsia="Arial Unicode MS" w:hAnsi="Book Antiqua" w:cs="Times New Roman"/>
          <w:sz w:val="24"/>
          <w:szCs w:val="24"/>
          <w:lang w:eastAsia="pl-PL"/>
        </w:rPr>
      </w:pPr>
      <w:r w:rsidRPr="00A7504D">
        <w:rPr>
          <w:rFonts w:ascii="Book Antiqua" w:eastAsia="Arial Unicode MS" w:hAnsi="Book Antiqua" w:cs="Times New Roman"/>
          <w:sz w:val="24"/>
          <w:szCs w:val="24"/>
          <w:lang w:eastAsia="pl-PL"/>
        </w:rPr>
        <w:t>W zeszycie przedmiotowym odpowiedz na pytania:</w:t>
      </w:r>
    </w:p>
    <w:p w:rsidR="00A7504D" w:rsidRPr="00A7504D" w:rsidRDefault="00A7504D" w:rsidP="00A7504D">
      <w:pPr>
        <w:pStyle w:val="Akapitzlist"/>
        <w:numPr>
          <w:ilvl w:val="0"/>
          <w:numId w:val="5"/>
        </w:numPr>
        <w:spacing w:after="0" w:line="240" w:lineRule="auto"/>
        <w:rPr>
          <w:rFonts w:ascii="Book Antiqua" w:eastAsia="Arial Unicode MS" w:hAnsi="Book Antiqua" w:cs="Times New Roman"/>
          <w:sz w:val="24"/>
          <w:szCs w:val="24"/>
        </w:rPr>
      </w:pPr>
      <w:r w:rsidRPr="00A7504D">
        <w:rPr>
          <w:rFonts w:ascii="Book Antiqua" w:eastAsia="Arial Unicode MS" w:hAnsi="Book Antiqua" w:cs="Times New Roman"/>
          <w:sz w:val="24"/>
          <w:szCs w:val="24"/>
        </w:rPr>
        <w:t>Jak w „Trenie IX” Kochanowski charakteryzuje mądrość? Jaki był, a jaki jest stosunek poety do tej wartości?</w:t>
      </w:r>
    </w:p>
    <w:p w:rsidR="00A7504D" w:rsidRPr="00A7504D" w:rsidRDefault="00A7504D" w:rsidP="00A7504D">
      <w:pPr>
        <w:pStyle w:val="Akapitzlist"/>
        <w:numPr>
          <w:ilvl w:val="0"/>
          <w:numId w:val="5"/>
        </w:numPr>
        <w:spacing w:after="0" w:line="240" w:lineRule="auto"/>
        <w:rPr>
          <w:rFonts w:ascii="Book Antiqua" w:eastAsia="Arial Unicode MS" w:hAnsi="Book Antiqua" w:cs="Times New Roman"/>
          <w:sz w:val="24"/>
          <w:szCs w:val="24"/>
        </w:rPr>
      </w:pPr>
      <w:r w:rsidRPr="00A7504D">
        <w:rPr>
          <w:rFonts w:ascii="Book Antiqua" w:eastAsia="Arial Unicode MS" w:hAnsi="Book Antiqua" w:cs="Times New Roman"/>
          <w:sz w:val="24"/>
          <w:szCs w:val="24"/>
        </w:rPr>
        <w:t>Dlaczego Kochanowski w „Trenie IX” mówi o sobie: „Nieszczęśliwy ja człowiek”? Wyjaśnij, odnosząc się do całego utworu</w:t>
      </w:r>
    </w:p>
    <w:p w:rsidR="00A7504D" w:rsidRPr="00A7504D" w:rsidRDefault="00A7504D" w:rsidP="00A7504D">
      <w:pPr>
        <w:rPr>
          <w:rFonts w:ascii="Book Antiqua" w:hAnsi="Book Antiqua"/>
          <w:b/>
          <w:sz w:val="24"/>
          <w:szCs w:val="24"/>
        </w:rPr>
      </w:pPr>
      <w:r w:rsidRPr="00A7504D">
        <w:rPr>
          <w:rFonts w:ascii="Book Antiqua" w:hAnsi="Book Antiqua"/>
          <w:b/>
          <w:sz w:val="24"/>
          <w:szCs w:val="24"/>
        </w:rPr>
        <w:t>Osoby posi</w:t>
      </w:r>
      <w:r w:rsidR="00F7132A">
        <w:rPr>
          <w:rFonts w:ascii="Book Antiqua" w:hAnsi="Book Antiqua"/>
          <w:b/>
          <w:sz w:val="24"/>
          <w:szCs w:val="24"/>
        </w:rPr>
        <w:t>adające numery w dzienniku:  1</w:t>
      </w:r>
      <w:r w:rsidRPr="00A7504D">
        <w:rPr>
          <w:rFonts w:ascii="Book Antiqua" w:hAnsi="Book Antiqua"/>
          <w:b/>
          <w:sz w:val="24"/>
          <w:szCs w:val="24"/>
        </w:rPr>
        <w:t xml:space="preserve">, </w:t>
      </w:r>
      <w:r w:rsidR="00F7132A">
        <w:rPr>
          <w:rFonts w:ascii="Book Antiqua" w:hAnsi="Book Antiqua"/>
          <w:b/>
          <w:sz w:val="24"/>
          <w:szCs w:val="24"/>
        </w:rPr>
        <w:t>6</w:t>
      </w:r>
      <w:r w:rsidRPr="00A7504D">
        <w:rPr>
          <w:rFonts w:ascii="Book Antiqua" w:hAnsi="Book Antiqua"/>
          <w:b/>
          <w:sz w:val="24"/>
          <w:szCs w:val="24"/>
        </w:rPr>
        <w:t xml:space="preserve"> proszę o przesłanie zdjęcia  notatki z tej lekcji na adres </w:t>
      </w:r>
      <w:hyperlink r:id="rId6" w:history="1">
        <w:r w:rsidRPr="00A7504D">
          <w:rPr>
            <w:rStyle w:val="Hipercze"/>
            <w:rFonts w:ascii="Book Antiqua" w:hAnsi="Book Antiqua"/>
            <w:b/>
            <w:sz w:val="24"/>
            <w:szCs w:val="24"/>
          </w:rPr>
          <w:t>kmt2@op.pl</w:t>
        </w:r>
      </w:hyperlink>
      <w:r w:rsidRPr="00A7504D">
        <w:rPr>
          <w:rFonts w:ascii="Book Antiqua" w:hAnsi="Book Antiqua"/>
          <w:b/>
          <w:sz w:val="24"/>
          <w:szCs w:val="24"/>
        </w:rPr>
        <w:t xml:space="preserve"> do dnia </w:t>
      </w:r>
      <w:r w:rsidRPr="00A7504D">
        <w:rPr>
          <w:rFonts w:ascii="Book Antiqua" w:hAnsi="Book Antiqua"/>
          <w:b/>
          <w:sz w:val="24"/>
          <w:szCs w:val="24"/>
        </w:rPr>
        <w:t>24</w:t>
      </w:r>
      <w:r w:rsidRPr="00A7504D">
        <w:rPr>
          <w:rFonts w:ascii="Book Antiqua" w:hAnsi="Book Antiqua"/>
          <w:b/>
          <w:sz w:val="24"/>
          <w:szCs w:val="24"/>
        </w:rPr>
        <w:t>.04. do godz. 16.00</w:t>
      </w:r>
    </w:p>
    <w:p w:rsidR="00A7504D" w:rsidRPr="00A7504D" w:rsidRDefault="00A7504D" w:rsidP="00A7504D">
      <w:pPr>
        <w:spacing w:after="0" w:line="240" w:lineRule="auto"/>
        <w:ind w:left="720"/>
        <w:contextualSpacing/>
        <w:rPr>
          <w:rFonts w:ascii="Book Antiqua" w:eastAsia="Arial Unicode MS" w:hAnsi="Book Antiqua" w:cs="Times New Roman"/>
          <w:sz w:val="24"/>
          <w:szCs w:val="24"/>
          <w:u w:val="single"/>
          <w:lang w:eastAsia="pl-PL"/>
        </w:rPr>
      </w:pPr>
    </w:p>
    <w:p w:rsidR="00A7504D" w:rsidRPr="00A7504D" w:rsidRDefault="00A7504D" w:rsidP="00A7504D">
      <w:pPr>
        <w:rPr>
          <w:rFonts w:ascii="Book Antiqua" w:hAnsi="Book Antiqua"/>
        </w:rPr>
      </w:pPr>
    </w:p>
    <w:p w:rsidR="00A7504D" w:rsidRPr="00A7504D" w:rsidRDefault="00A7504D" w:rsidP="00A7504D">
      <w:pPr>
        <w:spacing w:after="0" w:line="240" w:lineRule="auto"/>
        <w:rPr>
          <w:rFonts w:ascii="Book Antiqua" w:hAnsi="Book Antiqua"/>
        </w:rPr>
      </w:pPr>
      <w:r w:rsidRPr="00A7504D">
        <w:rPr>
          <w:rFonts w:ascii="Book Antiqua" w:hAnsi="Book Antiqua"/>
        </w:rPr>
        <w:t>Język polski – klasa I T</w:t>
      </w:r>
      <w:r w:rsidRPr="00A7504D">
        <w:rPr>
          <w:rFonts w:ascii="Book Antiqua" w:hAnsi="Book Antiqua"/>
        </w:rPr>
        <w:t xml:space="preserve">R </w:t>
      </w:r>
      <w:r w:rsidRPr="00A7504D">
        <w:rPr>
          <w:rFonts w:ascii="Book Antiqua" w:hAnsi="Book Antiqua"/>
        </w:rPr>
        <w:t>(5)</w:t>
      </w:r>
    </w:p>
    <w:p w:rsidR="00A7504D" w:rsidRPr="00A7504D" w:rsidRDefault="00A7504D" w:rsidP="00A7504D">
      <w:pPr>
        <w:spacing w:after="0" w:line="240" w:lineRule="auto"/>
        <w:rPr>
          <w:rFonts w:ascii="Book Antiqua" w:hAnsi="Book Antiqua"/>
        </w:rPr>
      </w:pPr>
      <w:r w:rsidRPr="00A7504D">
        <w:rPr>
          <w:rFonts w:ascii="Book Antiqua" w:hAnsi="Book Antiqua"/>
        </w:rPr>
        <w:t xml:space="preserve">Temat do lekcji z </w:t>
      </w:r>
      <w:r w:rsidRPr="00A7504D">
        <w:rPr>
          <w:rFonts w:ascii="Book Antiqua" w:hAnsi="Book Antiqua"/>
        </w:rPr>
        <w:t>28</w:t>
      </w:r>
      <w:r w:rsidRPr="00A7504D">
        <w:rPr>
          <w:rFonts w:ascii="Book Antiqua" w:hAnsi="Book Antiqua"/>
        </w:rPr>
        <w:t>.04.2020r.</w:t>
      </w:r>
    </w:p>
    <w:p w:rsidR="00A7504D" w:rsidRPr="00A7504D" w:rsidRDefault="00A7504D" w:rsidP="00A7504D">
      <w:pPr>
        <w:spacing w:after="0" w:line="240" w:lineRule="auto"/>
        <w:rPr>
          <w:rFonts w:ascii="Book Antiqua" w:eastAsia="Times New Roman" w:hAnsi="Book Antiqua" w:cs="Times New Roman"/>
          <w:b/>
          <w:sz w:val="24"/>
          <w:szCs w:val="24"/>
          <w:u w:val="single"/>
          <w:lang w:eastAsia="pl-PL"/>
        </w:rPr>
      </w:pPr>
      <w:r w:rsidRPr="00A7504D">
        <w:rPr>
          <w:rFonts w:ascii="Book Antiqua" w:hAnsi="Book Antiqua"/>
          <w:b/>
          <w:sz w:val="24"/>
          <w:szCs w:val="24"/>
        </w:rPr>
        <w:t xml:space="preserve">Temat: </w:t>
      </w:r>
      <w:r w:rsidRPr="00A7504D">
        <w:rPr>
          <w:rFonts w:ascii="Book Antiqua" w:eastAsia="Times New Roman" w:hAnsi="Book Antiqua" w:cs="Times New Roman"/>
          <w:b/>
          <w:sz w:val="24"/>
          <w:szCs w:val="24"/>
          <w:u w:val="single"/>
          <w:lang w:eastAsia="pl-PL"/>
        </w:rPr>
        <w:t>„Tren X” wyrazem kryzysu światopoglądowego Jana Kochanowskiego</w:t>
      </w:r>
    </w:p>
    <w:p w:rsidR="00A7504D" w:rsidRPr="00A7504D" w:rsidRDefault="00A7504D" w:rsidP="00A7504D">
      <w:pPr>
        <w:spacing w:after="0" w:line="240" w:lineRule="auto"/>
        <w:ind w:left="720"/>
        <w:contextualSpacing/>
        <w:rPr>
          <w:rFonts w:ascii="Book Antiqua" w:eastAsia="Arial Unicode MS" w:hAnsi="Book Antiqua" w:cs="Times New Roman"/>
          <w:sz w:val="24"/>
          <w:szCs w:val="24"/>
          <w:lang w:eastAsia="pl-PL"/>
        </w:rPr>
      </w:pPr>
    </w:p>
    <w:p w:rsidR="00A7504D" w:rsidRPr="00A7504D" w:rsidRDefault="00A7504D" w:rsidP="00A7504D">
      <w:pPr>
        <w:numPr>
          <w:ilvl w:val="0"/>
          <w:numId w:val="2"/>
        </w:numPr>
        <w:spacing w:after="0" w:line="240" w:lineRule="auto"/>
        <w:contextualSpacing/>
        <w:rPr>
          <w:rFonts w:ascii="Book Antiqua" w:eastAsia="Arial Unicode MS" w:hAnsi="Book Antiqua" w:cs="Times New Roman"/>
          <w:sz w:val="24"/>
          <w:szCs w:val="24"/>
          <w:lang w:eastAsia="pl-PL"/>
        </w:rPr>
      </w:pPr>
      <w:r w:rsidRPr="00A7504D">
        <w:rPr>
          <w:rFonts w:ascii="Book Antiqua" w:eastAsia="Arial Unicode MS" w:hAnsi="Book Antiqua" w:cs="Times New Roman"/>
          <w:sz w:val="24"/>
          <w:szCs w:val="24"/>
          <w:lang w:eastAsia="pl-PL"/>
        </w:rPr>
        <w:t>Przeczytaj „Tren X” – podręcznik str. 75</w:t>
      </w:r>
    </w:p>
    <w:p w:rsidR="00A7504D" w:rsidRPr="00A7504D" w:rsidRDefault="00A7504D" w:rsidP="00A7504D">
      <w:pPr>
        <w:numPr>
          <w:ilvl w:val="0"/>
          <w:numId w:val="2"/>
        </w:numPr>
        <w:spacing w:after="0" w:line="240" w:lineRule="auto"/>
        <w:contextualSpacing/>
        <w:rPr>
          <w:rFonts w:ascii="Book Antiqua" w:eastAsia="Arial Unicode MS" w:hAnsi="Book Antiqua" w:cs="Times New Roman"/>
          <w:sz w:val="24"/>
          <w:szCs w:val="24"/>
          <w:lang w:eastAsia="pl-PL"/>
        </w:rPr>
      </w:pPr>
      <w:r w:rsidRPr="00A7504D">
        <w:rPr>
          <w:rFonts w:ascii="Book Antiqua" w:eastAsia="Arial Unicode MS" w:hAnsi="Book Antiqua" w:cs="Times New Roman"/>
          <w:sz w:val="24"/>
          <w:szCs w:val="24"/>
          <w:lang w:eastAsia="pl-PL"/>
        </w:rPr>
        <w:t>W zeszycie przedmiotowym:</w:t>
      </w:r>
    </w:p>
    <w:p w:rsidR="00A7504D" w:rsidRPr="00A7504D" w:rsidRDefault="00A7504D" w:rsidP="00A7504D">
      <w:pPr>
        <w:pStyle w:val="Akapitzlist"/>
        <w:numPr>
          <w:ilvl w:val="0"/>
          <w:numId w:val="6"/>
        </w:numPr>
        <w:spacing w:after="0" w:line="240" w:lineRule="auto"/>
        <w:rPr>
          <w:rFonts w:ascii="Book Antiqua" w:eastAsia="Arial Unicode MS" w:hAnsi="Book Antiqua" w:cs="Times New Roman"/>
          <w:sz w:val="24"/>
          <w:szCs w:val="24"/>
        </w:rPr>
      </w:pPr>
      <w:r w:rsidRPr="00A7504D">
        <w:rPr>
          <w:rFonts w:ascii="Book Antiqua" w:eastAsia="Arial Unicode MS" w:hAnsi="Book Antiqua" w:cs="Times New Roman"/>
          <w:sz w:val="24"/>
          <w:szCs w:val="24"/>
        </w:rPr>
        <w:t>Opisz krótko sytuację, w której znalazł się podmiot liryczny</w:t>
      </w:r>
    </w:p>
    <w:p w:rsidR="00A7504D" w:rsidRPr="00A7504D" w:rsidRDefault="00A7504D" w:rsidP="00A7504D">
      <w:pPr>
        <w:pStyle w:val="Akapitzlist"/>
        <w:numPr>
          <w:ilvl w:val="0"/>
          <w:numId w:val="6"/>
        </w:numPr>
        <w:spacing w:after="0" w:line="240" w:lineRule="auto"/>
        <w:rPr>
          <w:rFonts w:ascii="Book Antiqua" w:eastAsia="Arial Unicode MS" w:hAnsi="Book Antiqua" w:cs="Times New Roman"/>
          <w:sz w:val="24"/>
          <w:szCs w:val="24"/>
        </w:rPr>
      </w:pPr>
      <w:r w:rsidRPr="00A7504D">
        <w:rPr>
          <w:rFonts w:ascii="Book Antiqua" w:eastAsia="Arial Unicode MS" w:hAnsi="Book Antiqua" w:cs="Times New Roman"/>
          <w:sz w:val="24"/>
          <w:szCs w:val="24"/>
        </w:rPr>
        <w:t xml:space="preserve">Odpowiedz na pytanie: Gdzie poeta szuka swej córki? Wymień przestrzenie, w których może przebywać </w:t>
      </w:r>
      <w:proofErr w:type="spellStart"/>
      <w:r w:rsidRPr="00A7504D">
        <w:rPr>
          <w:rFonts w:ascii="Book Antiqua" w:eastAsia="Arial Unicode MS" w:hAnsi="Book Antiqua" w:cs="Times New Roman"/>
          <w:sz w:val="24"/>
          <w:szCs w:val="24"/>
        </w:rPr>
        <w:t>Orszula</w:t>
      </w:r>
      <w:proofErr w:type="spellEnd"/>
      <w:r w:rsidRPr="00A7504D">
        <w:rPr>
          <w:rFonts w:ascii="Book Antiqua" w:eastAsia="Arial Unicode MS" w:hAnsi="Book Antiqua" w:cs="Times New Roman"/>
          <w:sz w:val="24"/>
          <w:szCs w:val="24"/>
        </w:rPr>
        <w:t xml:space="preserve"> i przypisz je do właściwych wierzeń</w:t>
      </w:r>
    </w:p>
    <w:p w:rsidR="00F7132A" w:rsidRPr="00F7132A" w:rsidRDefault="00F7132A" w:rsidP="00F7132A">
      <w:pPr>
        <w:rPr>
          <w:rFonts w:ascii="Book Antiqua" w:hAnsi="Book Antiqua"/>
          <w:b/>
          <w:sz w:val="24"/>
          <w:szCs w:val="24"/>
        </w:rPr>
      </w:pPr>
      <w:r w:rsidRPr="00F7132A">
        <w:rPr>
          <w:rFonts w:ascii="Book Antiqua" w:hAnsi="Book Antiqua"/>
          <w:b/>
          <w:sz w:val="24"/>
          <w:szCs w:val="24"/>
        </w:rPr>
        <w:t>Osoby posiadające numery w dzienniku: 8, 10</w:t>
      </w:r>
      <w:r>
        <w:rPr>
          <w:rFonts w:ascii="Book Antiqua" w:hAnsi="Book Antiqua"/>
          <w:b/>
          <w:sz w:val="24"/>
          <w:szCs w:val="24"/>
        </w:rPr>
        <w:t>, 12</w:t>
      </w:r>
      <w:r w:rsidRPr="00F7132A">
        <w:rPr>
          <w:rFonts w:ascii="Book Antiqua" w:hAnsi="Book Antiqua"/>
          <w:b/>
          <w:sz w:val="24"/>
          <w:szCs w:val="24"/>
        </w:rPr>
        <w:t xml:space="preserve"> proszę o przesłanie zdjęcia  notatki z tej lekcji na adres </w:t>
      </w:r>
      <w:hyperlink r:id="rId7" w:history="1">
        <w:r w:rsidRPr="00F7132A">
          <w:rPr>
            <w:rStyle w:val="Hipercze"/>
            <w:rFonts w:ascii="Book Antiqua" w:hAnsi="Book Antiqua"/>
            <w:b/>
            <w:sz w:val="24"/>
            <w:szCs w:val="24"/>
          </w:rPr>
          <w:t>kmt2@op.pl</w:t>
        </w:r>
      </w:hyperlink>
      <w:r w:rsidRPr="00F7132A">
        <w:rPr>
          <w:rFonts w:ascii="Book Antiqua" w:hAnsi="Book Antiqua"/>
          <w:b/>
          <w:sz w:val="24"/>
          <w:szCs w:val="24"/>
        </w:rPr>
        <w:t xml:space="preserve"> do dnia 29.04. do godz. 16.00</w:t>
      </w:r>
    </w:p>
    <w:p w:rsidR="00A7504D" w:rsidRPr="00A7504D" w:rsidRDefault="00A7504D" w:rsidP="00A7504D">
      <w:pPr>
        <w:pStyle w:val="Akapitzlist"/>
        <w:ind w:left="1440"/>
        <w:rPr>
          <w:rFonts w:ascii="Book Antiqua" w:hAnsi="Book Antiqua"/>
        </w:rPr>
      </w:pPr>
    </w:p>
    <w:p w:rsidR="00A7504D" w:rsidRPr="00A7504D" w:rsidRDefault="00A7504D" w:rsidP="00A7504D">
      <w:pPr>
        <w:spacing w:after="0" w:line="240" w:lineRule="auto"/>
        <w:rPr>
          <w:rFonts w:ascii="Book Antiqua" w:hAnsi="Book Antiqua"/>
        </w:rPr>
      </w:pPr>
    </w:p>
    <w:p w:rsidR="00A7504D" w:rsidRPr="00A7504D" w:rsidRDefault="00A7504D" w:rsidP="00A7504D">
      <w:pPr>
        <w:spacing w:after="0" w:line="240" w:lineRule="auto"/>
        <w:rPr>
          <w:rFonts w:ascii="Book Antiqua" w:hAnsi="Book Antiqua"/>
        </w:rPr>
      </w:pPr>
      <w:r w:rsidRPr="00A7504D">
        <w:rPr>
          <w:rFonts w:ascii="Book Antiqua" w:hAnsi="Book Antiqua"/>
        </w:rPr>
        <w:t>Język polski – klasa I T</w:t>
      </w:r>
      <w:r w:rsidRPr="00A7504D">
        <w:rPr>
          <w:rFonts w:ascii="Book Antiqua" w:hAnsi="Book Antiqua"/>
        </w:rPr>
        <w:t xml:space="preserve">R </w:t>
      </w:r>
      <w:r w:rsidRPr="00A7504D">
        <w:rPr>
          <w:rFonts w:ascii="Book Antiqua" w:hAnsi="Book Antiqua"/>
        </w:rPr>
        <w:t>(5)</w:t>
      </w:r>
    </w:p>
    <w:p w:rsidR="00A7504D" w:rsidRPr="00A7504D" w:rsidRDefault="00A7504D" w:rsidP="00A7504D">
      <w:pPr>
        <w:spacing w:after="0" w:line="240" w:lineRule="auto"/>
        <w:rPr>
          <w:rFonts w:ascii="Book Antiqua" w:hAnsi="Book Antiqua"/>
        </w:rPr>
      </w:pPr>
      <w:r w:rsidRPr="00A7504D">
        <w:rPr>
          <w:rFonts w:ascii="Book Antiqua" w:hAnsi="Book Antiqua"/>
        </w:rPr>
        <w:t xml:space="preserve">Temat do lekcji z </w:t>
      </w:r>
      <w:r w:rsidRPr="00A7504D">
        <w:rPr>
          <w:rFonts w:ascii="Book Antiqua" w:hAnsi="Book Antiqua"/>
        </w:rPr>
        <w:t>29</w:t>
      </w:r>
      <w:r w:rsidRPr="00A7504D">
        <w:rPr>
          <w:rFonts w:ascii="Book Antiqua" w:hAnsi="Book Antiqua"/>
        </w:rPr>
        <w:t>.04.2020r.</w:t>
      </w:r>
    </w:p>
    <w:p w:rsidR="00A7504D" w:rsidRPr="00A7504D" w:rsidRDefault="00A7504D" w:rsidP="00A7504D">
      <w:pPr>
        <w:spacing w:after="0" w:line="240" w:lineRule="auto"/>
        <w:ind w:left="720" w:hanging="720"/>
        <w:contextualSpacing/>
        <w:rPr>
          <w:rFonts w:ascii="Book Antiqua" w:eastAsia="Arial Unicode MS" w:hAnsi="Book Antiqua" w:cs="Times New Roman"/>
          <w:b/>
          <w:sz w:val="24"/>
          <w:szCs w:val="24"/>
          <w:lang w:eastAsia="pl-PL"/>
        </w:rPr>
      </w:pPr>
      <w:r w:rsidRPr="00A7504D">
        <w:rPr>
          <w:rFonts w:ascii="Book Antiqua" w:eastAsia="Arial Unicode MS" w:hAnsi="Book Antiqua" w:cs="Times New Roman"/>
          <w:sz w:val="24"/>
          <w:szCs w:val="24"/>
          <w:lang w:eastAsia="pl-PL"/>
        </w:rPr>
        <w:t xml:space="preserve">Temat: </w:t>
      </w:r>
      <w:r w:rsidRPr="00A7504D">
        <w:rPr>
          <w:rFonts w:ascii="Book Antiqua" w:eastAsia="Arial Unicode MS" w:hAnsi="Book Antiqua" w:cs="Times New Roman"/>
          <w:b/>
          <w:sz w:val="24"/>
          <w:szCs w:val="24"/>
          <w:u w:val="single"/>
          <w:lang w:eastAsia="pl-PL"/>
        </w:rPr>
        <w:t>Apogeum światopoglądowego kryzysu  – „Tren XI” Jana Kochanowskiego</w:t>
      </w:r>
    </w:p>
    <w:p w:rsidR="00A7504D" w:rsidRPr="00A7504D" w:rsidRDefault="00A7504D" w:rsidP="00A7504D">
      <w:pPr>
        <w:spacing w:after="160" w:line="256" w:lineRule="auto"/>
        <w:ind w:left="720"/>
        <w:contextualSpacing/>
        <w:jc w:val="both"/>
        <w:rPr>
          <w:rFonts w:ascii="Book Antiqua" w:eastAsia="Times New Roman" w:hAnsi="Book Antiqua" w:cs="Times New Roman"/>
          <w:lang w:eastAsia="pl-PL"/>
        </w:rPr>
      </w:pPr>
    </w:p>
    <w:p w:rsidR="00A7504D" w:rsidRPr="00A7504D" w:rsidRDefault="00A7504D" w:rsidP="00A7504D">
      <w:pPr>
        <w:numPr>
          <w:ilvl w:val="0"/>
          <w:numId w:val="3"/>
        </w:numPr>
        <w:spacing w:after="160" w:line="256" w:lineRule="auto"/>
        <w:contextualSpacing/>
        <w:jc w:val="both"/>
        <w:rPr>
          <w:rFonts w:ascii="Book Antiqua" w:eastAsia="Times New Roman" w:hAnsi="Book Antiqua" w:cs="Times New Roman"/>
          <w:lang w:eastAsia="pl-PL"/>
        </w:rPr>
      </w:pPr>
      <w:r w:rsidRPr="00A7504D">
        <w:rPr>
          <w:rFonts w:ascii="Book Antiqua" w:eastAsia="Times New Roman" w:hAnsi="Book Antiqua" w:cs="Times New Roman"/>
          <w:lang w:eastAsia="pl-PL"/>
        </w:rPr>
        <w:t>Przeczytać „Tren XI”  – podręcznik str. 76</w:t>
      </w:r>
    </w:p>
    <w:p w:rsidR="00A7504D" w:rsidRPr="00A7504D" w:rsidRDefault="00A7504D" w:rsidP="00A7504D">
      <w:pPr>
        <w:numPr>
          <w:ilvl w:val="0"/>
          <w:numId w:val="3"/>
        </w:numPr>
        <w:spacing w:after="160" w:line="256" w:lineRule="auto"/>
        <w:contextualSpacing/>
        <w:jc w:val="both"/>
        <w:rPr>
          <w:rFonts w:ascii="Book Antiqua" w:eastAsia="Times New Roman" w:hAnsi="Book Antiqua" w:cs="Times New Roman"/>
          <w:lang w:eastAsia="pl-PL"/>
        </w:rPr>
      </w:pPr>
      <w:r w:rsidRPr="00A7504D">
        <w:rPr>
          <w:rFonts w:ascii="Book Antiqua" w:eastAsia="Times New Roman" w:hAnsi="Book Antiqua" w:cs="Times New Roman"/>
          <w:lang w:eastAsia="pl-PL"/>
        </w:rPr>
        <w:t>Zapoznaj się z przykładową interpretacją „Trenu XI”- podręcznik str. 77</w:t>
      </w:r>
    </w:p>
    <w:p w:rsidR="00A7504D" w:rsidRPr="00A7504D" w:rsidRDefault="00A7504D" w:rsidP="00A7504D">
      <w:pPr>
        <w:numPr>
          <w:ilvl w:val="0"/>
          <w:numId w:val="3"/>
        </w:numPr>
        <w:spacing w:after="160" w:line="256" w:lineRule="auto"/>
        <w:contextualSpacing/>
        <w:jc w:val="both"/>
        <w:rPr>
          <w:rFonts w:ascii="Book Antiqua" w:eastAsia="Times New Roman" w:hAnsi="Book Antiqua" w:cs="Times New Roman"/>
          <w:lang w:eastAsia="pl-PL"/>
        </w:rPr>
      </w:pPr>
      <w:r w:rsidRPr="00A7504D">
        <w:rPr>
          <w:rFonts w:ascii="Book Antiqua" w:eastAsia="Times New Roman" w:hAnsi="Book Antiqua" w:cs="Times New Roman"/>
          <w:lang w:eastAsia="pl-PL"/>
        </w:rPr>
        <w:t>W zeszycie przedmiotowym odpowiedz na pytanie 1str. 76 (podręcznik)</w:t>
      </w:r>
    </w:p>
    <w:p w:rsidR="00A7504D" w:rsidRDefault="00A7504D" w:rsidP="00A7504D">
      <w:pPr>
        <w:spacing w:after="160" w:line="254" w:lineRule="auto"/>
        <w:jc w:val="both"/>
        <w:rPr>
          <w:rFonts w:ascii="Book Antiqua" w:eastAsia="Times New Roman" w:hAnsi="Book Antiqua" w:cs="Times New Roman"/>
          <w:b/>
          <w:sz w:val="24"/>
          <w:szCs w:val="24"/>
          <w:u w:val="single"/>
          <w:lang w:eastAsia="pl-PL"/>
        </w:rPr>
      </w:pPr>
    </w:p>
    <w:p w:rsidR="00F7132A" w:rsidRPr="00A7504D" w:rsidRDefault="00F7132A" w:rsidP="00A7504D">
      <w:pPr>
        <w:spacing w:after="160" w:line="254" w:lineRule="auto"/>
        <w:jc w:val="both"/>
        <w:rPr>
          <w:rFonts w:ascii="Book Antiqua" w:eastAsia="Times New Roman" w:hAnsi="Book Antiqua" w:cs="Times New Roman"/>
          <w:b/>
          <w:sz w:val="24"/>
          <w:szCs w:val="24"/>
          <w:u w:val="single"/>
          <w:lang w:eastAsia="pl-PL"/>
        </w:rPr>
      </w:pPr>
    </w:p>
    <w:p w:rsidR="00A7504D" w:rsidRPr="00A7504D" w:rsidRDefault="00A7504D" w:rsidP="00A7504D">
      <w:pPr>
        <w:spacing w:after="0" w:line="240" w:lineRule="auto"/>
        <w:rPr>
          <w:rFonts w:ascii="Book Antiqua" w:hAnsi="Book Antiqua"/>
        </w:rPr>
      </w:pPr>
      <w:r w:rsidRPr="00A7504D">
        <w:rPr>
          <w:rFonts w:ascii="Book Antiqua" w:hAnsi="Book Antiqua"/>
        </w:rPr>
        <w:lastRenderedPageBreak/>
        <w:t>Język polski – klasa I T</w:t>
      </w:r>
      <w:r w:rsidRPr="00A7504D">
        <w:rPr>
          <w:rFonts w:ascii="Book Antiqua" w:hAnsi="Book Antiqua"/>
        </w:rPr>
        <w:t>R (</w:t>
      </w:r>
      <w:r w:rsidRPr="00A7504D">
        <w:rPr>
          <w:rFonts w:ascii="Book Antiqua" w:hAnsi="Book Antiqua"/>
        </w:rPr>
        <w:t>5</w:t>
      </w:r>
      <w:r w:rsidRPr="00A7504D">
        <w:rPr>
          <w:rFonts w:ascii="Book Antiqua" w:hAnsi="Book Antiqua"/>
        </w:rPr>
        <w:t>)</w:t>
      </w:r>
    </w:p>
    <w:p w:rsidR="00A7504D" w:rsidRPr="00A7504D" w:rsidRDefault="00A7504D" w:rsidP="00A7504D">
      <w:pPr>
        <w:spacing w:after="0" w:line="240" w:lineRule="auto"/>
        <w:rPr>
          <w:rFonts w:ascii="Book Antiqua" w:hAnsi="Book Antiqua"/>
        </w:rPr>
      </w:pPr>
      <w:r w:rsidRPr="00A7504D">
        <w:rPr>
          <w:rFonts w:ascii="Book Antiqua" w:hAnsi="Book Antiqua"/>
        </w:rPr>
        <w:t xml:space="preserve">Temat do lekcji z </w:t>
      </w:r>
      <w:r w:rsidRPr="00A7504D">
        <w:rPr>
          <w:rFonts w:ascii="Book Antiqua" w:hAnsi="Book Antiqua"/>
        </w:rPr>
        <w:t>30</w:t>
      </w:r>
      <w:r w:rsidRPr="00A7504D">
        <w:rPr>
          <w:rFonts w:ascii="Book Antiqua" w:hAnsi="Book Antiqua"/>
        </w:rPr>
        <w:t>.04.2020r.</w:t>
      </w:r>
    </w:p>
    <w:p w:rsidR="00A7504D" w:rsidRPr="00A7504D" w:rsidRDefault="00A7504D" w:rsidP="00A7504D">
      <w:pPr>
        <w:spacing w:after="0" w:line="240" w:lineRule="auto"/>
        <w:jc w:val="both"/>
        <w:rPr>
          <w:rFonts w:ascii="Book Antiqua" w:eastAsia="Times New Roman" w:hAnsi="Book Antiqua" w:cs="Times New Roman"/>
          <w:b/>
          <w:u w:val="single"/>
          <w:lang w:eastAsia="pl-PL"/>
        </w:rPr>
      </w:pPr>
      <w:r w:rsidRPr="00A7504D">
        <w:rPr>
          <w:rFonts w:ascii="Book Antiqua" w:eastAsia="Times New Roman" w:hAnsi="Book Antiqua" w:cs="Times New Roman"/>
          <w:b/>
          <w:lang w:eastAsia="pl-PL"/>
        </w:rPr>
        <w:t xml:space="preserve">Temat: </w:t>
      </w:r>
      <w:r w:rsidRPr="00A7504D">
        <w:rPr>
          <w:rFonts w:ascii="Book Antiqua" w:eastAsia="Times New Roman" w:hAnsi="Book Antiqua" w:cs="Times New Roman"/>
          <w:b/>
          <w:u w:val="single"/>
          <w:lang w:eastAsia="pl-PL"/>
        </w:rPr>
        <w:t>„Tren XIX – albo Sen”  wyrazem pocieszenia i rekonstrukcji światopoglądu poety z Czarnolasu</w:t>
      </w:r>
    </w:p>
    <w:p w:rsidR="00A7504D" w:rsidRPr="00A7504D" w:rsidRDefault="00A7504D" w:rsidP="00A7504D">
      <w:pPr>
        <w:numPr>
          <w:ilvl w:val="0"/>
          <w:numId w:val="7"/>
        </w:numPr>
        <w:spacing w:after="160" w:line="254" w:lineRule="auto"/>
        <w:contextualSpacing/>
        <w:jc w:val="both"/>
        <w:rPr>
          <w:rFonts w:ascii="Book Antiqua" w:eastAsia="Times New Roman" w:hAnsi="Book Antiqua" w:cs="Times New Roman"/>
          <w:u w:val="single"/>
          <w:lang w:eastAsia="pl-PL"/>
        </w:rPr>
      </w:pPr>
      <w:r w:rsidRPr="00A7504D">
        <w:rPr>
          <w:rFonts w:ascii="Book Antiqua" w:eastAsia="Times New Roman" w:hAnsi="Book Antiqua" w:cs="Times New Roman"/>
          <w:lang w:eastAsia="pl-PL"/>
        </w:rPr>
        <w:t xml:space="preserve">Przeczytać „Tren XIX” – </w:t>
      </w:r>
      <w:r w:rsidRPr="00A7504D">
        <w:rPr>
          <w:rFonts w:ascii="Book Antiqua" w:eastAsia="Times New Roman" w:hAnsi="Book Antiqua" w:cs="Times New Roman"/>
          <w:b/>
          <w:lang w:eastAsia="pl-PL"/>
        </w:rPr>
        <w:t>podręcznik str. 79-83</w:t>
      </w:r>
    </w:p>
    <w:p w:rsidR="00A7504D" w:rsidRPr="00A7504D" w:rsidRDefault="00A7504D" w:rsidP="00A7504D">
      <w:pPr>
        <w:spacing w:after="160" w:line="254" w:lineRule="auto"/>
        <w:ind w:left="720"/>
        <w:contextualSpacing/>
        <w:jc w:val="both"/>
        <w:rPr>
          <w:rFonts w:ascii="Book Antiqua" w:eastAsia="Times New Roman" w:hAnsi="Book Antiqua" w:cs="Times New Roman"/>
          <w:b/>
          <w:lang w:eastAsia="pl-PL"/>
        </w:rPr>
      </w:pPr>
      <w:r w:rsidRPr="00A7504D">
        <w:rPr>
          <w:rFonts w:ascii="Book Antiqua" w:eastAsia="Times New Roman" w:hAnsi="Book Antiqua" w:cs="Times New Roman"/>
          <w:b/>
          <w:lang w:eastAsia="pl-PL"/>
        </w:rPr>
        <w:t>Pamiętacie, że:</w:t>
      </w:r>
    </w:p>
    <w:p w:rsidR="00A7504D" w:rsidRPr="00A7504D" w:rsidRDefault="00A7504D" w:rsidP="00A7504D">
      <w:pPr>
        <w:numPr>
          <w:ilvl w:val="0"/>
          <w:numId w:val="8"/>
        </w:numPr>
        <w:spacing w:after="160" w:line="254" w:lineRule="auto"/>
        <w:contextualSpacing/>
        <w:jc w:val="both"/>
        <w:rPr>
          <w:rFonts w:ascii="Book Antiqua" w:eastAsia="Times New Roman" w:hAnsi="Book Antiqua" w:cs="Times New Roman"/>
          <w:lang w:eastAsia="pl-PL"/>
        </w:rPr>
      </w:pPr>
      <w:r w:rsidRPr="00A7504D">
        <w:rPr>
          <w:rFonts w:ascii="Book Antiqua" w:eastAsia="Times New Roman" w:hAnsi="Book Antiqua" w:cs="Times New Roman"/>
          <w:lang w:eastAsia="pl-PL"/>
        </w:rPr>
        <w:t>podmiotem „Trenów” jest autor, czyli J. Kochanowski, który występuje jako cierpiący ojciec, poeta głęboko doświadczony przez los, filozof zastanawiający się nad swoim systemem wartości.</w:t>
      </w:r>
    </w:p>
    <w:p w:rsidR="00A7504D" w:rsidRPr="00A7504D" w:rsidRDefault="00A7504D" w:rsidP="00A7504D">
      <w:pPr>
        <w:numPr>
          <w:ilvl w:val="0"/>
          <w:numId w:val="8"/>
        </w:numPr>
        <w:spacing w:after="160" w:line="254" w:lineRule="auto"/>
        <w:contextualSpacing/>
        <w:jc w:val="both"/>
        <w:rPr>
          <w:rFonts w:ascii="Book Antiqua" w:eastAsia="Times New Roman" w:hAnsi="Book Antiqua" w:cs="Times New Roman"/>
          <w:lang w:eastAsia="pl-PL"/>
        </w:rPr>
      </w:pPr>
      <w:r w:rsidRPr="00A7504D">
        <w:rPr>
          <w:rFonts w:ascii="Book Antiqua" w:eastAsia="Times New Roman" w:hAnsi="Book Antiqua" w:cs="Times New Roman"/>
          <w:lang w:eastAsia="pl-PL"/>
        </w:rPr>
        <w:t>Jan z Czarnolasu poddaje w wątpliwość wartości dotąd uznawane, kwestionuje nauki swoich mistrzów, dokonuje rozrachunku z samym sobą</w:t>
      </w:r>
    </w:p>
    <w:p w:rsidR="00A7504D" w:rsidRPr="00A7504D" w:rsidRDefault="00A7504D" w:rsidP="00A7504D">
      <w:pPr>
        <w:numPr>
          <w:ilvl w:val="0"/>
          <w:numId w:val="8"/>
        </w:numPr>
        <w:spacing w:after="160" w:line="254" w:lineRule="auto"/>
        <w:contextualSpacing/>
        <w:jc w:val="both"/>
        <w:rPr>
          <w:rFonts w:ascii="Book Antiqua" w:eastAsia="Times New Roman" w:hAnsi="Book Antiqua" w:cs="Times New Roman"/>
          <w:lang w:eastAsia="pl-PL"/>
        </w:rPr>
      </w:pPr>
      <w:r w:rsidRPr="00A7504D">
        <w:rPr>
          <w:rFonts w:ascii="Book Antiqua" w:eastAsia="Times New Roman" w:hAnsi="Book Antiqua" w:cs="Times New Roman"/>
          <w:lang w:eastAsia="pl-PL"/>
        </w:rPr>
        <w:t xml:space="preserve">po tragedii, jaka go spotkała, upadło przekonanie Kochanowskiego o własnej wyjątkowości (Tren IX), pojawiło się zwątpienie w sens życia i w mądrość (Tren IX), w wiarę (Tren X)  oraz w cnotę (Tren XI) – </w:t>
      </w:r>
      <w:r w:rsidRPr="00A7504D">
        <w:rPr>
          <w:rFonts w:ascii="Book Antiqua" w:eastAsia="Times New Roman" w:hAnsi="Book Antiqua" w:cs="Times New Roman"/>
          <w:i/>
          <w:lang w:eastAsia="pl-PL"/>
        </w:rPr>
        <w:t>o tym już mówiliśmy na naszych lekcjach</w:t>
      </w:r>
    </w:p>
    <w:p w:rsidR="00A7504D" w:rsidRPr="00A7504D" w:rsidRDefault="00A7504D" w:rsidP="00A7504D">
      <w:pPr>
        <w:spacing w:after="160" w:line="254" w:lineRule="auto"/>
        <w:jc w:val="both"/>
        <w:rPr>
          <w:rFonts w:ascii="Book Antiqua" w:eastAsia="Times New Roman" w:hAnsi="Book Antiqua" w:cs="Times New Roman"/>
          <w:lang w:eastAsia="pl-PL"/>
        </w:rPr>
      </w:pPr>
      <w:r w:rsidRPr="00A7504D">
        <w:rPr>
          <w:rFonts w:ascii="Book Antiqua" w:eastAsia="Times New Roman" w:hAnsi="Book Antiqua" w:cs="Times New Roman"/>
          <w:lang w:eastAsia="pl-PL"/>
        </w:rPr>
        <w:t xml:space="preserve">Pocieszenie i rekonstrukcję światopoglądu poety odnajdujemy w „Trenie XIX”, w którym we śnie odwiedza poetę zmarła matka trzymająca na rękach Urszulkę i wspiera go zaczerpniętymi z filozofii stoickiej argumentami, które przywracają poecie równowagę wewnętrzną. </w:t>
      </w:r>
    </w:p>
    <w:p w:rsidR="00A7504D" w:rsidRPr="00A7504D" w:rsidRDefault="00A7504D" w:rsidP="00A7504D">
      <w:pPr>
        <w:numPr>
          <w:ilvl w:val="0"/>
          <w:numId w:val="7"/>
        </w:numPr>
        <w:spacing w:after="160" w:line="254" w:lineRule="auto"/>
        <w:contextualSpacing/>
        <w:jc w:val="both"/>
        <w:rPr>
          <w:rFonts w:ascii="Book Antiqua" w:eastAsia="Times New Roman" w:hAnsi="Book Antiqua" w:cs="Times New Roman"/>
          <w:lang w:eastAsia="pl-PL"/>
        </w:rPr>
      </w:pPr>
      <w:r w:rsidRPr="00A7504D">
        <w:rPr>
          <w:rFonts w:ascii="Book Antiqua" w:eastAsia="Times New Roman" w:hAnsi="Book Antiqua" w:cs="Times New Roman"/>
          <w:lang w:eastAsia="pl-PL"/>
        </w:rPr>
        <w:t>W zeszycie przedmiotowym wyjaśnij pojęcia: epicedium, inskrypcja, oniryzm</w:t>
      </w:r>
    </w:p>
    <w:p w:rsidR="00A7504D" w:rsidRPr="00A7504D" w:rsidRDefault="00A7504D" w:rsidP="00A7504D">
      <w:pPr>
        <w:numPr>
          <w:ilvl w:val="0"/>
          <w:numId w:val="7"/>
        </w:numPr>
        <w:spacing w:after="160" w:line="254" w:lineRule="auto"/>
        <w:contextualSpacing/>
        <w:jc w:val="both"/>
        <w:rPr>
          <w:rFonts w:ascii="Book Antiqua" w:eastAsia="Times New Roman" w:hAnsi="Book Antiqua" w:cs="Times New Roman"/>
          <w:lang w:eastAsia="pl-PL"/>
        </w:rPr>
      </w:pPr>
      <w:r w:rsidRPr="00A7504D">
        <w:rPr>
          <w:rFonts w:ascii="Book Antiqua" w:eastAsia="Times New Roman" w:hAnsi="Book Antiqua" w:cs="Times New Roman"/>
          <w:lang w:eastAsia="pl-PL"/>
        </w:rPr>
        <w:t xml:space="preserve">Zinterpretuj motyw snu w „Trenie XIX”. </w:t>
      </w:r>
      <w:r w:rsidRPr="00A7504D">
        <w:rPr>
          <w:rFonts w:ascii="Book Antiqua" w:eastAsia="Times New Roman" w:hAnsi="Book Antiqua" w:cs="Times New Roman"/>
          <w:lang w:eastAsia="pl-PL"/>
        </w:rPr>
        <w:t>Napisz, j</w:t>
      </w:r>
      <w:r w:rsidRPr="00A7504D">
        <w:rPr>
          <w:rFonts w:ascii="Book Antiqua" w:eastAsia="Times New Roman" w:hAnsi="Book Antiqua" w:cs="Times New Roman"/>
          <w:lang w:eastAsia="pl-PL"/>
        </w:rPr>
        <w:t>akie znaczenie ma on dla zamknięcia cyklu?</w:t>
      </w:r>
    </w:p>
    <w:p w:rsidR="00A7504D" w:rsidRPr="00A7504D" w:rsidRDefault="00A7504D" w:rsidP="00A7504D">
      <w:pPr>
        <w:spacing w:after="160" w:line="254" w:lineRule="auto"/>
        <w:jc w:val="both"/>
        <w:rPr>
          <w:rFonts w:ascii="Book Antiqua" w:eastAsia="Times New Roman" w:hAnsi="Book Antiqua" w:cs="Times New Roman"/>
          <w:b/>
          <w:sz w:val="24"/>
          <w:szCs w:val="24"/>
          <w:u w:val="single"/>
          <w:lang w:eastAsia="pl-PL"/>
        </w:rPr>
      </w:pPr>
    </w:p>
    <w:p w:rsidR="00A7504D" w:rsidRPr="00A7504D" w:rsidRDefault="00A7504D" w:rsidP="00A7504D">
      <w:pPr>
        <w:spacing w:after="160" w:line="254" w:lineRule="auto"/>
        <w:jc w:val="both"/>
        <w:rPr>
          <w:rFonts w:ascii="Book Antiqua" w:eastAsia="Times New Roman" w:hAnsi="Book Antiqua" w:cs="Times New Roman"/>
          <w:b/>
          <w:sz w:val="24"/>
          <w:szCs w:val="24"/>
          <w:u w:val="single"/>
          <w:lang w:eastAsia="pl-PL"/>
        </w:rPr>
      </w:pPr>
    </w:p>
    <w:p w:rsidR="00A7504D" w:rsidRPr="00A7504D" w:rsidRDefault="00A7504D" w:rsidP="00A7504D">
      <w:pPr>
        <w:spacing w:after="0" w:line="240" w:lineRule="auto"/>
        <w:jc w:val="both"/>
        <w:rPr>
          <w:rFonts w:ascii="Book Antiqua" w:eastAsia="Times New Roman" w:hAnsi="Book Antiqua" w:cs="Times New Roman"/>
          <w:b/>
          <w:color w:val="C00000"/>
          <w:sz w:val="24"/>
          <w:szCs w:val="24"/>
          <w:u w:val="single"/>
          <w:lang w:eastAsia="pl-PL"/>
        </w:rPr>
      </w:pPr>
      <w:r w:rsidRPr="00A7504D">
        <w:rPr>
          <w:rFonts w:ascii="Book Antiqua" w:eastAsia="Times New Roman" w:hAnsi="Book Antiqua" w:cs="Times New Roman"/>
          <w:b/>
          <w:sz w:val="24"/>
          <w:szCs w:val="24"/>
          <w:lang w:eastAsia="pl-PL"/>
        </w:rPr>
        <w:t>Przypominam, że czytacie:  „</w:t>
      </w:r>
      <w:r w:rsidRPr="00A7504D">
        <w:rPr>
          <w:rFonts w:ascii="Book Antiqua" w:eastAsia="Times New Roman" w:hAnsi="Book Antiqua" w:cs="Times New Roman"/>
          <w:b/>
          <w:sz w:val="24"/>
          <w:szCs w:val="24"/>
          <w:lang w:eastAsia="pl-PL"/>
        </w:rPr>
        <w:t>Makbeta</w:t>
      </w:r>
      <w:r w:rsidRPr="00A7504D">
        <w:rPr>
          <w:rFonts w:ascii="Book Antiqua" w:eastAsia="Times New Roman" w:hAnsi="Book Antiqua" w:cs="Times New Roman"/>
          <w:b/>
          <w:sz w:val="24"/>
          <w:szCs w:val="24"/>
          <w:lang w:eastAsia="pl-PL"/>
        </w:rPr>
        <w:t>”-</w:t>
      </w:r>
      <w:r w:rsidRPr="00A7504D">
        <w:rPr>
          <w:rFonts w:ascii="Book Antiqua" w:eastAsia="Times New Roman" w:hAnsi="Book Antiqua" w:cs="Times New Roman"/>
          <w:b/>
          <w:sz w:val="24"/>
          <w:szCs w:val="24"/>
          <w:u w:val="single"/>
          <w:lang w:eastAsia="pl-PL"/>
        </w:rPr>
        <w:t xml:space="preserve"> </w:t>
      </w:r>
      <w:r w:rsidRPr="00A7504D">
        <w:rPr>
          <w:rFonts w:ascii="Book Antiqua" w:eastAsia="Times New Roman" w:hAnsi="Book Antiqua" w:cs="Times New Roman"/>
          <w:b/>
          <w:color w:val="C00000"/>
          <w:sz w:val="24"/>
          <w:szCs w:val="24"/>
          <w:u w:val="single"/>
          <w:lang w:eastAsia="pl-PL"/>
        </w:rPr>
        <w:t xml:space="preserve">do dnia </w:t>
      </w:r>
      <w:r w:rsidRPr="00A7504D">
        <w:rPr>
          <w:rFonts w:ascii="Book Antiqua" w:eastAsia="Times New Roman" w:hAnsi="Book Antiqua" w:cs="Times New Roman"/>
          <w:b/>
          <w:color w:val="C00000"/>
          <w:sz w:val="24"/>
          <w:szCs w:val="24"/>
          <w:u w:val="single"/>
          <w:lang w:eastAsia="pl-PL"/>
        </w:rPr>
        <w:t>14.05</w:t>
      </w:r>
      <w:r w:rsidRPr="00A7504D">
        <w:rPr>
          <w:rFonts w:ascii="Book Antiqua" w:eastAsia="Times New Roman" w:hAnsi="Book Antiqua" w:cs="Times New Roman"/>
          <w:b/>
          <w:color w:val="C00000"/>
          <w:sz w:val="24"/>
          <w:szCs w:val="24"/>
          <w:u w:val="single"/>
          <w:lang w:eastAsia="pl-PL"/>
        </w:rPr>
        <w:t>.2020r.</w:t>
      </w:r>
    </w:p>
    <w:p w:rsidR="00A7504D" w:rsidRPr="00A7504D" w:rsidRDefault="00A7504D" w:rsidP="00A7504D">
      <w:pPr>
        <w:spacing w:after="0" w:line="240" w:lineRule="auto"/>
        <w:jc w:val="both"/>
        <w:rPr>
          <w:rFonts w:ascii="Book Antiqua" w:eastAsiaTheme="minorEastAsia" w:hAnsi="Book Antiqua"/>
          <w:bCs/>
          <w:i/>
          <w:sz w:val="24"/>
          <w:szCs w:val="24"/>
          <w:lang w:eastAsia="pl-PL"/>
        </w:rPr>
      </w:pPr>
      <w:r w:rsidRPr="00A7504D">
        <w:rPr>
          <w:rFonts w:ascii="Book Antiqua" w:eastAsia="Times New Roman" w:hAnsi="Book Antiqua" w:cs="Times New Roman"/>
          <w:sz w:val="24"/>
          <w:szCs w:val="24"/>
          <w:lang w:eastAsia="pl-PL"/>
        </w:rPr>
        <w:t xml:space="preserve">Pamiętajcie, że teksty wszystkich lektur są dostępne na stronie </w:t>
      </w:r>
      <w:r w:rsidRPr="00A7504D">
        <w:rPr>
          <w:rFonts w:ascii="Book Antiqua" w:eastAsiaTheme="minorEastAsia" w:hAnsi="Book Antiqua"/>
          <w:bCs/>
          <w:sz w:val="24"/>
          <w:szCs w:val="24"/>
          <w:lang w:eastAsia="pl-PL"/>
        </w:rPr>
        <w:t xml:space="preserve"> </w:t>
      </w:r>
      <w:r w:rsidR="00F7132A">
        <w:rPr>
          <w:rFonts w:ascii="Book Antiqua" w:eastAsiaTheme="minorEastAsia" w:hAnsi="Book Antiqua"/>
          <w:bCs/>
          <w:sz w:val="24"/>
          <w:szCs w:val="24"/>
          <w:lang w:eastAsia="pl-PL"/>
        </w:rPr>
        <w:t xml:space="preserve">w Internecie np. na stronie </w:t>
      </w:r>
      <w:bookmarkStart w:id="0" w:name="_GoBack"/>
      <w:bookmarkEnd w:id="0"/>
      <w:r w:rsidRPr="00A7504D">
        <w:rPr>
          <w:rFonts w:ascii="Book Antiqua" w:eastAsiaTheme="minorEastAsia" w:hAnsi="Book Antiqua"/>
          <w:bCs/>
          <w:sz w:val="24"/>
          <w:szCs w:val="24"/>
          <w:lang w:eastAsia="pl-PL"/>
        </w:rPr>
        <w:t>lektury.gov.pl</w:t>
      </w:r>
      <w:r w:rsidRPr="00A7504D">
        <w:rPr>
          <w:rFonts w:ascii="Book Antiqua" w:eastAsiaTheme="minorEastAsia" w:hAnsi="Book Antiqua"/>
          <w:bCs/>
          <w:sz w:val="24"/>
          <w:szCs w:val="24"/>
          <w:lang w:eastAsia="pl-PL"/>
        </w:rPr>
        <w:t xml:space="preserve"> lub na aplikacji Empik Go </w:t>
      </w:r>
      <w:r w:rsidRPr="00A7504D">
        <w:rPr>
          <w:rFonts w:ascii="Book Antiqua" w:eastAsiaTheme="minorEastAsia" w:hAnsi="Book Antiqua"/>
          <w:bCs/>
          <w:i/>
          <w:sz w:val="24"/>
          <w:szCs w:val="24"/>
          <w:lang w:eastAsia="pl-PL"/>
        </w:rPr>
        <w:t>(przez 60 dni za darmo można czytać, można słuchać…)</w:t>
      </w:r>
    </w:p>
    <w:p w:rsidR="00A7504D" w:rsidRPr="00A7504D" w:rsidRDefault="00A7504D" w:rsidP="00A7504D">
      <w:pPr>
        <w:spacing w:after="0" w:line="240" w:lineRule="auto"/>
        <w:jc w:val="both"/>
        <w:rPr>
          <w:rFonts w:ascii="Book Antiqua" w:eastAsia="Times New Roman" w:hAnsi="Book Antiqua" w:cs="Times New Roman"/>
          <w:b/>
          <w:sz w:val="24"/>
          <w:lang w:eastAsia="pl-PL"/>
        </w:rPr>
      </w:pPr>
    </w:p>
    <w:p w:rsidR="00A7504D" w:rsidRPr="00A7504D" w:rsidRDefault="00A7504D" w:rsidP="00A7504D">
      <w:pPr>
        <w:spacing w:after="0" w:line="240" w:lineRule="auto"/>
        <w:jc w:val="both"/>
        <w:rPr>
          <w:rFonts w:ascii="Book Antiqua" w:eastAsiaTheme="minorEastAsia" w:hAnsi="Book Antiqua"/>
          <w:lang w:eastAsia="pl-PL"/>
        </w:rPr>
      </w:pPr>
      <w:r w:rsidRPr="00A7504D">
        <w:rPr>
          <w:rFonts w:ascii="Book Antiqua" w:eastAsia="Times New Roman" w:hAnsi="Book Antiqua" w:cs="Times New Roman"/>
          <w:b/>
          <w:sz w:val="24"/>
          <w:lang w:eastAsia="pl-PL"/>
        </w:rPr>
        <w:t xml:space="preserve">W razie pytań i wątpliwości proszę się kontaktować na e-mail: kmt2@op.pl. </w:t>
      </w:r>
    </w:p>
    <w:p w:rsidR="00D42073" w:rsidRPr="00A7504D" w:rsidRDefault="00D42073">
      <w:pPr>
        <w:rPr>
          <w:rFonts w:ascii="Book Antiqua" w:hAnsi="Book Antiqua"/>
        </w:rPr>
      </w:pPr>
    </w:p>
    <w:sectPr w:rsidR="00D42073" w:rsidRPr="00A7504D" w:rsidSect="00A750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88B"/>
    <w:multiLevelType w:val="hybridMultilevel"/>
    <w:tmpl w:val="5DA2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554B8C"/>
    <w:multiLevelType w:val="hybridMultilevel"/>
    <w:tmpl w:val="6436F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1C777D"/>
    <w:multiLevelType w:val="hybridMultilevel"/>
    <w:tmpl w:val="7896805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8D400A3"/>
    <w:multiLevelType w:val="hybridMultilevel"/>
    <w:tmpl w:val="125C97C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BA90E68"/>
    <w:multiLevelType w:val="hybridMultilevel"/>
    <w:tmpl w:val="E0223544"/>
    <w:lvl w:ilvl="0" w:tplc="0415000B">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nsid w:val="3E2C646D"/>
    <w:multiLevelType w:val="hybridMultilevel"/>
    <w:tmpl w:val="F6A4B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6FC47E3"/>
    <w:multiLevelType w:val="hybridMultilevel"/>
    <w:tmpl w:val="409C03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7B1E1264"/>
    <w:multiLevelType w:val="hybridMultilevel"/>
    <w:tmpl w:val="6436F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4D"/>
    <w:rsid w:val="00A7504D"/>
    <w:rsid w:val="00D42073"/>
    <w:rsid w:val="00F7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0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504D"/>
    <w:pPr>
      <w:ind w:left="720"/>
      <w:contextualSpacing/>
    </w:pPr>
    <w:rPr>
      <w:rFonts w:eastAsiaTheme="minorEastAsia"/>
      <w:lang w:eastAsia="pl-PL"/>
    </w:rPr>
  </w:style>
  <w:style w:type="character" w:styleId="Hipercze">
    <w:name w:val="Hyperlink"/>
    <w:basedOn w:val="Domylnaczcionkaakapitu"/>
    <w:uiPriority w:val="99"/>
    <w:unhideWhenUsed/>
    <w:rsid w:val="00A75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0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504D"/>
    <w:pPr>
      <w:ind w:left="720"/>
      <w:contextualSpacing/>
    </w:pPr>
    <w:rPr>
      <w:rFonts w:eastAsiaTheme="minorEastAsia"/>
      <w:lang w:eastAsia="pl-PL"/>
    </w:rPr>
  </w:style>
  <w:style w:type="character" w:styleId="Hipercze">
    <w:name w:val="Hyperlink"/>
    <w:basedOn w:val="Domylnaczcionkaakapitu"/>
    <w:uiPriority w:val="99"/>
    <w:unhideWhenUsed/>
    <w:rsid w:val="00A75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mt2@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t2@o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558</Words>
  <Characters>3349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2020-04-22T12:36:00Z</dcterms:created>
  <dcterms:modified xsi:type="dcterms:W3CDTF">2020-04-22T12:50:00Z</dcterms:modified>
</cp:coreProperties>
</file>