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69" w:rsidRPr="00C30269" w:rsidRDefault="00C30269" w:rsidP="00C30269">
      <w:pPr>
        <w:shd w:val="clear" w:color="auto" w:fill="FFFFFF"/>
        <w:spacing w:before="240" w:after="120" w:line="312" w:lineRule="atLeast"/>
        <w:ind w:right="450"/>
        <w:outlineLvl w:val="1"/>
        <w:rPr>
          <w:rFonts w:ascii="Segoe UI" w:eastAsia="Times New Roman" w:hAnsi="Segoe UI" w:cs="Segoe UI"/>
          <w:bCs/>
          <w:sz w:val="26"/>
          <w:szCs w:val="26"/>
          <w:lang w:eastAsia="pl-PL"/>
        </w:rPr>
      </w:pPr>
      <w:r w:rsidRPr="00C30269">
        <w:rPr>
          <w:rFonts w:ascii="Segoe UI" w:eastAsia="Times New Roman" w:hAnsi="Segoe UI" w:cs="Segoe UI"/>
          <w:bCs/>
          <w:sz w:val="26"/>
          <w:szCs w:val="26"/>
          <w:lang w:eastAsia="pl-PL"/>
        </w:rPr>
        <w:t>Temat: Prowadzenie działalności gospodarczej. Otwieranie małej gastronomii.</w:t>
      </w:r>
      <w:r w:rsidR="00351B85">
        <w:rPr>
          <w:rFonts w:ascii="Segoe UI" w:eastAsia="Times New Roman" w:hAnsi="Segoe UI" w:cs="Segoe UI"/>
          <w:bCs/>
          <w:sz w:val="26"/>
          <w:szCs w:val="26"/>
          <w:lang w:eastAsia="pl-PL"/>
        </w:rPr>
        <w:t xml:space="preserve"> (2)</w:t>
      </w:r>
      <w:bookmarkStart w:id="0" w:name="_GoBack"/>
      <w:bookmarkEnd w:id="0"/>
    </w:p>
    <w:p w:rsidR="00C30269" w:rsidRPr="004E401E" w:rsidRDefault="00C30269" w:rsidP="00C30269">
      <w:pPr>
        <w:shd w:val="clear" w:color="auto" w:fill="FFFFFF"/>
        <w:spacing w:before="240" w:after="120" w:line="312" w:lineRule="atLeast"/>
        <w:ind w:right="450"/>
        <w:outlineLvl w:val="1"/>
        <w:rPr>
          <w:rFonts w:ascii="Segoe UI" w:eastAsia="Times New Roman" w:hAnsi="Segoe UI" w:cs="Segoe UI"/>
          <w:bCs/>
          <w:sz w:val="28"/>
          <w:szCs w:val="28"/>
          <w:lang w:eastAsia="pl-PL"/>
        </w:rPr>
      </w:pPr>
      <w:r w:rsidRPr="004E401E">
        <w:rPr>
          <w:rFonts w:ascii="Segoe UI" w:eastAsia="Times New Roman" w:hAnsi="Segoe UI" w:cs="Segoe UI"/>
          <w:bCs/>
          <w:sz w:val="28"/>
          <w:szCs w:val="28"/>
          <w:lang w:eastAsia="pl-PL"/>
        </w:rPr>
        <w:t xml:space="preserve">Przeczytaj tekst i dopasuj </w:t>
      </w:r>
      <w:r w:rsidR="004E401E">
        <w:rPr>
          <w:rFonts w:ascii="Segoe UI" w:eastAsia="Times New Roman" w:hAnsi="Segoe UI" w:cs="Segoe UI"/>
          <w:bCs/>
          <w:sz w:val="28"/>
          <w:szCs w:val="28"/>
          <w:lang w:eastAsia="pl-PL"/>
        </w:rPr>
        <w:t xml:space="preserve">poniższe </w:t>
      </w:r>
      <w:r w:rsidRPr="004E401E">
        <w:rPr>
          <w:rFonts w:ascii="Segoe UI" w:eastAsia="Times New Roman" w:hAnsi="Segoe UI" w:cs="Segoe UI"/>
          <w:bCs/>
          <w:sz w:val="28"/>
          <w:szCs w:val="28"/>
          <w:lang w:eastAsia="pl-PL"/>
        </w:rPr>
        <w:t>tytuły do fragmentów tekstu.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A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Собираем документы для открытия ресторана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B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Сколько стоит открыть ресторан?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C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Выбираем помещение и делаем ремонт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D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>.</w:t>
      </w:r>
      <w:r w:rsidRPr="004E401E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 xml:space="preserve">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Выбираем персонал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E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Составляем меню.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F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Закупаем оборудование, мебель и посуду</w:t>
      </w:r>
      <w:r w:rsidRPr="004E401E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</w:t>
      </w:r>
    </w:p>
    <w:p w:rsidR="00C30269" w:rsidRPr="00C30269" w:rsidRDefault="00C30269" w:rsidP="00C30269">
      <w:pPr>
        <w:shd w:val="clear" w:color="auto" w:fill="FFFFFF"/>
        <w:spacing w:before="240" w:after="120" w:line="312" w:lineRule="atLeast"/>
        <w:ind w:right="450"/>
        <w:outlineLvl w:val="1"/>
        <w:rPr>
          <w:rFonts w:ascii="Segoe UI" w:eastAsia="Times New Roman" w:hAnsi="Segoe UI" w:cs="Segoe UI"/>
          <w:bCs/>
          <w:sz w:val="36"/>
          <w:szCs w:val="36"/>
          <w:lang w:val="ru-RU" w:eastAsia="pl-PL"/>
        </w:rPr>
      </w:pP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Какой</w:t>
      </w:r>
      <w:r w:rsidRPr="004E401E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 xml:space="preserve"> </w:t>
      </w: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ресторан</w:t>
      </w:r>
      <w:r w:rsidRPr="004E401E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 xml:space="preserve"> </w:t>
      </w: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открыть</w:t>
      </w:r>
      <w:r w:rsidRPr="004E401E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 xml:space="preserve">? </w:t>
      </w: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Определяем концепцию</w:t>
      </w:r>
    </w:p>
    <w:p w:rsidR="00C30269" w:rsidRPr="00C30269" w:rsidRDefault="0033371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Итак, вы </w:t>
      </w:r>
      <w:r w:rsidR="00C30269"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решили открыть свое предприятие. С чего</w:t>
      </w:r>
      <w:r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 начать, чтобы открыть </w:t>
      </w:r>
      <w:r w:rsidR="00C30269"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ресторан?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В первую очередь, следует определиться с концепцией ресторана – к какой категории ценового диапазона будет принадлежать заведение и какого направления будет кухня.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Это может быть элитный ресторан на п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ару десятков мест с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экзотической кухней и 200 видами вин или среднего уровня ресторан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casual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, предлагающий множество любимых россиянами блюд, бизнес-ланчи и меню для банкетов. Это может быть небольшая и недорогая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 кофейня, а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 можно оста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новиться на идее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ресторанчика из категории «фаст-фуд».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Направления кухни тоже могут быть разнообразными: это и рестораны, делающие акцент на кухню той или иной страны – японские, италь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янские, французские рестораны</w:t>
      </w:r>
      <w:r w:rsidR="00AA42D2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Самыми прибыльными и наиболее реализуемыми считаютс</w:t>
      </w:r>
      <w:r w:rsidR="00AA42D2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я рестораны повседневной кухни или недорогие кафе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.</w:t>
      </w:r>
    </w:p>
    <w:p w:rsidR="00C30269" w:rsidRPr="004E401E" w:rsidRDefault="00C30269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Только после выбора концепции можно преступить к разработке бизнес-план</w:t>
      </w:r>
      <w:r w:rsidR="00AA42D2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а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.</w:t>
      </w:r>
    </w:p>
    <w:p w:rsidR="00AA42D2" w:rsidRPr="00AA42D2" w:rsidRDefault="00AA42D2" w:rsidP="00AA42D2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pl-PL"/>
        </w:rPr>
        <w:t>…………………………………………………………………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Помещение для ресторана должно находиться в довольно людном районе города либо в удобном для проезда автомобилей месте, если речь идет о заведении класса люкс.</w:t>
      </w:r>
    </w:p>
    <w:p w:rsidR="00C30269" w:rsidRPr="004E401E" w:rsidRDefault="00AA42D2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lastRenderedPageBreak/>
        <w:t>С</w:t>
      </w:r>
      <w:r w:rsidR="00C30269"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нимать или приобретать лучше либо отдельное здание, либо первый этаж строения на посещаемой улице, близ офисных центров, парков или больших магазинов – если вы собираетесь открывать повседневный ресторан или кафе бизнес-класса. В том случае, если вы планируете открытие заведения фаст-фуд, можно арендовать помещение в торговом центре, например, в зоне фуд-корта.</w:t>
      </w:r>
    </w:p>
    <w:p w:rsidR="006F3DE0" w:rsidRDefault="006F3DE0" w:rsidP="006F3DE0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...............................................................................................</w:t>
      </w:r>
    </w:p>
    <w:p w:rsidR="006F3DE0" w:rsidRPr="006F3DE0" w:rsidRDefault="006F3DE0" w:rsidP="006F3DE0">
      <w:pPr>
        <w:pStyle w:val="Akapitzlist"/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Еще на этапе подготовки к строительству стоит заняться сбором необходимых для открытия заведения общепита документов..</w:t>
      </w:r>
    </w:p>
    <w:p w:rsidR="00C30269" w:rsidRPr="00C30269" w:rsidRDefault="00C30269" w:rsidP="00C302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В первую очередь нужно получить:</w:t>
      </w:r>
    </w:p>
    <w:p w:rsidR="00C30269" w:rsidRPr="006F3DE0" w:rsidRDefault="00C30269" w:rsidP="006F3DE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Разрешение на строительство (если требуется);</w:t>
      </w:r>
    </w:p>
    <w:p w:rsidR="00C30269" w:rsidRPr="00C30269" w:rsidRDefault="00C30269" w:rsidP="0033371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Разрешительные документы от пожарных, газовых и электроснабжающих служб.</w:t>
      </w:r>
    </w:p>
    <w:p w:rsidR="00C30269" w:rsidRPr="00C30269" w:rsidRDefault="00C30269" w:rsidP="00C3026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Лицензии на право производства и реализации продуктов питания в сфере общественного питания;</w:t>
      </w:r>
    </w:p>
    <w:p w:rsidR="00C30269" w:rsidRPr="00C30269" w:rsidRDefault="00C30269" w:rsidP="00C3026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Лицензии на продажу алкогольных напитков.</w:t>
      </w:r>
    </w:p>
    <w:p w:rsidR="00C30269" w:rsidRPr="004E401E" w:rsidRDefault="00C30269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Одним из важнейших этапов оформления документации является получение у Роспотребнадзора разрешения на открытие ресторана.</w:t>
      </w:r>
    </w:p>
    <w:p w:rsidR="006F3DE0" w:rsidRPr="006F3DE0" w:rsidRDefault="006F3DE0" w:rsidP="006F3DE0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При обустройстве ресторана, бара или кафе, планирование можно условно разделить на две части – оформление зоны для посетителей и оборудование «профессиональной» части, где будет происходить приготовление пищи.</w:t>
      </w:r>
    </w:p>
    <w:p w:rsidR="00C30269" w:rsidRPr="00C30269" w:rsidRDefault="00C30269" w:rsidP="0033371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i/>
          <w:iCs/>
          <w:color w:val="000000"/>
          <w:sz w:val="23"/>
          <w:szCs w:val="23"/>
          <w:lang w:val="ru-RU" w:eastAsia="pl-PL"/>
        </w:rPr>
        <w:t>Что же обычно необходимо для кухонной зоны ресторана или кафе?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тепловое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в эту группу входят предметы для термической обработки: пароконвектоматы, печи, плиты, жарочные поверхности и многое другое;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холодильное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морозильные, холодильные камеры, генераторы льда;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технологическое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миксеры, овощерезки, кофемашины, мясорубки и прочее;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нейтральное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разделочные столы, вытяжные зонты;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  <w:proofErr w:type="spellStart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>посудомоечные</w:t>
      </w:r>
      <w:proofErr w:type="spellEnd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 xml:space="preserve"> </w:t>
      </w:r>
      <w:proofErr w:type="spellStart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>машины</w:t>
      </w:r>
      <w:proofErr w:type="spellEnd"/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;</w:t>
      </w:r>
    </w:p>
    <w:p w:rsidR="00C30269" w:rsidRPr="004E401E" w:rsidRDefault="00C30269" w:rsidP="004E40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  <w:proofErr w:type="spellStart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>весы</w:t>
      </w:r>
      <w:proofErr w:type="spellEnd"/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.</w:t>
      </w:r>
    </w:p>
    <w:p w:rsidR="006F3DE0" w:rsidRPr="006F3DE0" w:rsidRDefault="006F3DE0" w:rsidP="006F3DE0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.........................................................................................</w:t>
      </w:r>
    </w:p>
    <w:p w:rsidR="00C30269" w:rsidRPr="004E401E" w:rsidRDefault="00C30269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При открытии ресторана большую роль играет правильно подобранный персонал. Прежде всего, ресторану требуется управляющий – это тот человек, который примет на себя ответственность за подбор персонала, ведение бухгалтерии,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lastRenderedPageBreak/>
        <w:t>стратегию развития бизнеса, рекламные кампании, а также будет решать повседневные проблемы в работе заведения. Особое внимание следует обратить на опыт будущего сотрудника, так как именно исключительное понимание работы ресторана делает управляющего профессионалом.</w:t>
      </w:r>
    </w:p>
    <w:p w:rsidR="00F755D6" w:rsidRPr="00F755D6" w:rsidRDefault="00F755D6" w:rsidP="00F755D6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...............................................................................................</w:t>
      </w:r>
    </w:p>
    <w:p w:rsidR="00B06BF9" w:rsidRPr="00822049" w:rsidRDefault="00C30269" w:rsidP="0082204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Продумать меню ресторана нужно сразу после принятия решения о концепции заведения. Чаще всего будущий шеф-повар принимает активное участие в составлении списка блюд. В зависимости от направленности ресторана, рецепты выбирают по следую</w:t>
      </w:r>
      <w:r w:rsidR="002B335A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щим критериям: доступность продуктов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, специфика клиентуры, в</w:t>
      </w:r>
      <w:r w:rsidR="008F2B17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ремя обслуживания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, затраты на доставку, аренду и з</w:t>
      </w:r>
      <w:r w:rsidR="0074605E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арплату сотрудникам.</w:t>
      </w:r>
    </w:p>
    <w:p w:rsidR="00B06BF9" w:rsidRPr="00B06BF9" w:rsidRDefault="00B06BF9" w:rsidP="00B06BF9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Понятно, что затраты на открытие даже маленького кафе исчисляются сотнями тысяч, а то и миллионами рублей, но из чего они складываются и выгодно ли открывать ресторан при таких расходах?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 оформление необходимых документов понадобится, в среднем, от 300 тысяч рублей;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 ремонт и перепланировку помещения нужно около одного миллиона, в случае со строительством сумма увеличивается в разы;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Покупка мебели, предметов интерьера, а также необходимого оборудования может потребовать затрат порядка 1,5 миллионов рублей;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Наем рабочих, персонала, команды дизайнеров и пиарщиков обойдется в сумму примерно один миллион рублей.</w:t>
      </w:r>
    </w:p>
    <w:p w:rsidR="00FC0D9D" w:rsidRDefault="00FC0D9D">
      <w:pPr>
        <w:rPr>
          <w:lang w:val="ru-RU"/>
        </w:rPr>
      </w:pPr>
    </w:p>
    <w:p w:rsidR="00E01BF7" w:rsidRDefault="00351B85">
      <w:pPr>
        <w:rPr>
          <w:sz w:val="28"/>
          <w:szCs w:val="28"/>
        </w:rPr>
      </w:pPr>
      <w:r>
        <w:rPr>
          <w:sz w:val="28"/>
          <w:szCs w:val="28"/>
        </w:rPr>
        <w:t>Odpowiedzi (np.:</w:t>
      </w:r>
      <w:r w:rsidR="00E01BF7" w:rsidRPr="00E01BF7">
        <w:rPr>
          <w:sz w:val="28"/>
          <w:szCs w:val="28"/>
        </w:rPr>
        <w:t xml:space="preserve">1 A) prześlij na e-mail: </w:t>
      </w:r>
      <w:hyperlink r:id="rId5" w:history="1">
        <w:r w:rsidR="00E01BF7" w:rsidRPr="00F92010">
          <w:rPr>
            <w:rStyle w:val="Hipercze"/>
            <w:sz w:val="28"/>
            <w:szCs w:val="28"/>
          </w:rPr>
          <w:t>mboral1@o2.pl</w:t>
        </w:r>
      </w:hyperlink>
    </w:p>
    <w:p w:rsidR="00E01BF7" w:rsidRDefault="00E01BF7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Pr="00E01BF7">
        <w:rPr>
          <w:sz w:val="28"/>
          <w:szCs w:val="28"/>
        </w:rPr>
        <w:sym w:font="Wingdings" w:char="F04A"/>
      </w:r>
    </w:p>
    <w:p w:rsidR="00E01BF7" w:rsidRPr="00E01BF7" w:rsidRDefault="00E01BF7">
      <w:pPr>
        <w:rPr>
          <w:sz w:val="28"/>
          <w:szCs w:val="28"/>
        </w:rPr>
      </w:pPr>
      <w:r>
        <w:rPr>
          <w:sz w:val="28"/>
          <w:szCs w:val="28"/>
        </w:rPr>
        <w:t>Marzena Boral</w:t>
      </w:r>
    </w:p>
    <w:sectPr w:rsidR="00E01BF7" w:rsidRPr="00E0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73C"/>
    <w:multiLevelType w:val="multilevel"/>
    <w:tmpl w:val="778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78BA"/>
    <w:multiLevelType w:val="multilevel"/>
    <w:tmpl w:val="9CC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D5664"/>
    <w:multiLevelType w:val="multilevel"/>
    <w:tmpl w:val="E60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501E3"/>
    <w:multiLevelType w:val="multilevel"/>
    <w:tmpl w:val="125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86CEC"/>
    <w:multiLevelType w:val="multilevel"/>
    <w:tmpl w:val="E1C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76FA3"/>
    <w:multiLevelType w:val="multilevel"/>
    <w:tmpl w:val="081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E55E3"/>
    <w:multiLevelType w:val="hybridMultilevel"/>
    <w:tmpl w:val="C468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F6170"/>
    <w:multiLevelType w:val="multilevel"/>
    <w:tmpl w:val="BE8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9"/>
    <w:rsid w:val="002B335A"/>
    <w:rsid w:val="00333719"/>
    <w:rsid w:val="00351B85"/>
    <w:rsid w:val="004E401E"/>
    <w:rsid w:val="006F3DE0"/>
    <w:rsid w:val="0074605E"/>
    <w:rsid w:val="00822049"/>
    <w:rsid w:val="008A1EE2"/>
    <w:rsid w:val="008F2B17"/>
    <w:rsid w:val="00AA42D2"/>
    <w:rsid w:val="00B06BF9"/>
    <w:rsid w:val="00C30269"/>
    <w:rsid w:val="00E01BF7"/>
    <w:rsid w:val="00F755D6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8961"/>
  <w15:chartTrackingRefBased/>
  <w15:docId w15:val="{C4ADE90F-A820-4FB5-A1E7-5FEA482F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593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2" w:space="11" w:color="D2D2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61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47628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8345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5672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064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8172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27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9886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8381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6456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65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6792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2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987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3192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9935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8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2004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2020-03-30T16:29:00Z</dcterms:created>
  <dcterms:modified xsi:type="dcterms:W3CDTF">2020-04-14T17:00:00Z</dcterms:modified>
</cp:coreProperties>
</file>