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3642AE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 4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3642AE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="003642AE">
        <w:rPr>
          <w:rFonts w:ascii="Verdana" w:eastAsia="Times New Roman" w:hAnsi="Verdana"/>
          <w:u w:val="single"/>
        </w:rPr>
        <w:t xml:space="preserve"> System kontroli stanów zapasów. Zadania podmiotów zarządzających zapasami.</w:t>
      </w:r>
    </w:p>
    <w:p w:rsidR="003642AE" w:rsidRDefault="003642AE" w:rsidP="003642AE">
      <w:pPr>
        <w:rPr>
          <w:rFonts w:ascii="Verdana" w:eastAsia="Times New Roman" w:hAnsi="Verdana"/>
          <w:u w:val="single"/>
        </w:rPr>
      </w:pP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3642AE">
          <w:rPr>
            <w:rStyle w:val="Hipercze"/>
          </w:rPr>
          <w:t>https://mfiles.pl/pl/index.php/Zarz%C4%85dzanie_zapasami</w:t>
        </w:r>
      </w:hyperlink>
    </w:p>
    <w:p w:rsidR="003642AE" w:rsidRPr="006A233F" w:rsidRDefault="003642AE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3642AE" w:rsidRPr="003642AE" w:rsidRDefault="003642AE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4 zasadnicze kwestie zarządzania zapasami.</w:t>
      </w:r>
    </w:p>
    <w:p w:rsidR="003642AE" w:rsidRPr="003642AE" w:rsidRDefault="003642AE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podstawowe strategie zarządzania zapasami.</w:t>
      </w:r>
    </w:p>
    <w:p w:rsidR="003642AE" w:rsidRPr="003642AE" w:rsidRDefault="003642AE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składowe należy uwzględnić przy określaniu metody zarządzania zapasami?</w:t>
      </w:r>
    </w:p>
    <w:p w:rsidR="003642AE" w:rsidRPr="003642AE" w:rsidRDefault="003642AE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metody zarządzania zapasami.</w:t>
      </w:r>
    </w:p>
    <w:sectPr w:rsidR="003642AE" w:rsidRPr="003642AE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15" w:rsidRDefault="001D6915" w:rsidP="008A462B">
      <w:r>
        <w:separator/>
      </w:r>
    </w:p>
  </w:endnote>
  <w:endnote w:type="continuationSeparator" w:id="0">
    <w:p w:rsidR="001D6915" w:rsidRDefault="001D691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15" w:rsidRDefault="001D6915" w:rsidP="008A462B">
      <w:r>
        <w:separator/>
      </w:r>
    </w:p>
  </w:footnote>
  <w:footnote w:type="continuationSeparator" w:id="0">
    <w:p w:rsidR="001D6915" w:rsidRDefault="001D691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1D6915"/>
    <w:rsid w:val="003642AE"/>
    <w:rsid w:val="00371729"/>
    <w:rsid w:val="003D30D0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A62CF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Zarz%C4%85dzanie_zapas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96C5-9598-44BC-A4A0-61E6CC86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2020-05-11T12:54:00Z</dcterms:created>
  <dcterms:modified xsi:type="dcterms:W3CDTF">2020-05-11T12:54:00Z</dcterms:modified>
</cp:coreProperties>
</file>