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F9C" w:rsidRPr="00E73F9C" w:rsidRDefault="00E73F9C" w:rsidP="00E73F9C">
      <w:pPr>
        <w:spacing w:before="100" w:beforeAutospacing="1" w:after="100" w:afterAutospacing="1" w:line="240" w:lineRule="auto"/>
        <w:jc w:val="center"/>
        <w:outlineLvl w:val="1"/>
        <w:rPr>
          <w:rFonts w:ascii="Times New Roman" w:eastAsia="Times New Roman" w:hAnsi="Times New Roman" w:cs="Times New Roman"/>
          <w:b/>
          <w:bCs/>
          <w:sz w:val="28"/>
          <w:szCs w:val="28"/>
          <w:lang w:eastAsia="pl-PL"/>
        </w:rPr>
      </w:pPr>
      <w:r w:rsidRPr="00E73F9C">
        <w:rPr>
          <w:rFonts w:ascii="Times New Roman" w:hAnsi="Times New Roman" w:cs="Times New Roman"/>
          <w:b/>
          <w:bCs/>
          <w:sz w:val="28"/>
          <w:szCs w:val="28"/>
        </w:rPr>
        <w:t>P</w:t>
      </w:r>
      <w:r w:rsidRPr="00E73F9C">
        <w:rPr>
          <w:rFonts w:ascii="Times New Roman" w:hAnsi="Times New Roman" w:cs="Times New Roman"/>
          <w:b/>
          <w:bCs/>
          <w:sz w:val="28"/>
          <w:szCs w:val="28"/>
        </w:rPr>
        <w:t>erswazj</w:t>
      </w:r>
      <w:r w:rsidRPr="00E73F9C">
        <w:rPr>
          <w:rFonts w:ascii="Times New Roman" w:hAnsi="Times New Roman" w:cs="Times New Roman"/>
          <w:b/>
          <w:bCs/>
          <w:sz w:val="28"/>
          <w:szCs w:val="28"/>
        </w:rPr>
        <w:t xml:space="preserve">a, </w:t>
      </w:r>
      <w:r w:rsidRPr="00E73F9C">
        <w:rPr>
          <w:rFonts w:ascii="Times New Roman" w:hAnsi="Times New Roman" w:cs="Times New Roman"/>
          <w:b/>
          <w:bCs/>
          <w:sz w:val="28"/>
          <w:szCs w:val="28"/>
        </w:rPr>
        <w:t>manipulacj</w:t>
      </w:r>
      <w:r w:rsidRPr="00E73F9C">
        <w:rPr>
          <w:rFonts w:ascii="Times New Roman" w:hAnsi="Times New Roman" w:cs="Times New Roman"/>
          <w:b/>
          <w:bCs/>
          <w:sz w:val="28"/>
          <w:szCs w:val="28"/>
        </w:rPr>
        <w:t>a</w:t>
      </w:r>
      <w:r w:rsidRPr="00E73F9C">
        <w:rPr>
          <w:rFonts w:ascii="Times New Roman" w:hAnsi="Times New Roman" w:cs="Times New Roman"/>
          <w:b/>
          <w:bCs/>
          <w:sz w:val="28"/>
          <w:szCs w:val="28"/>
        </w:rPr>
        <w:t xml:space="preserve"> językow</w:t>
      </w:r>
      <w:r w:rsidRPr="00E73F9C">
        <w:rPr>
          <w:rFonts w:ascii="Times New Roman" w:hAnsi="Times New Roman" w:cs="Times New Roman"/>
          <w:b/>
          <w:bCs/>
          <w:sz w:val="28"/>
          <w:szCs w:val="28"/>
        </w:rPr>
        <w:t xml:space="preserve">a, </w:t>
      </w:r>
      <w:r w:rsidRPr="00E73F9C">
        <w:rPr>
          <w:rFonts w:ascii="Times New Roman" w:eastAsia="Times New Roman" w:hAnsi="Times New Roman" w:cs="Times New Roman"/>
          <w:b/>
          <w:bCs/>
          <w:sz w:val="28"/>
          <w:szCs w:val="28"/>
          <w:lang w:eastAsia="pl-PL"/>
        </w:rPr>
        <w:t>n</w:t>
      </w:r>
      <w:r w:rsidRPr="00E73F9C">
        <w:rPr>
          <w:rFonts w:ascii="Times New Roman" w:eastAsia="Times New Roman" w:hAnsi="Times New Roman" w:cs="Times New Roman"/>
          <w:b/>
          <w:bCs/>
          <w:sz w:val="28"/>
          <w:szCs w:val="28"/>
          <w:lang w:eastAsia="pl-PL"/>
        </w:rPr>
        <w:t>owomowa</w:t>
      </w:r>
      <w:r w:rsidRPr="00E73F9C">
        <w:rPr>
          <w:rFonts w:ascii="Times New Roman" w:eastAsia="Times New Roman" w:hAnsi="Times New Roman" w:cs="Times New Roman"/>
          <w:b/>
          <w:bCs/>
          <w:sz w:val="28"/>
          <w:szCs w:val="28"/>
          <w:lang w:eastAsia="pl-PL"/>
        </w:rPr>
        <w:t>.</w:t>
      </w:r>
    </w:p>
    <w:p w:rsidR="00E73F9C" w:rsidRDefault="00E73F9C" w:rsidP="00E73F9C">
      <w:pPr>
        <w:spacing w:before="100" w:beforeAutospacing="1" w:after="100" w:afterAutospacing="1" w:line="240" w:lineRule="auto"/>
        <w:rPr>
          <w:rFonts w:ascii="Times New Roman" w:eastAsia="Times New Roman" w:hAnsi="Times New Roman" w:cs="Times New Roman"/>
          <w:sz w:val="24"/>
          <w:szCs w:val="24"/>
          <w:lang w:eastAsia="pl-PL"/>
        </w:rPr>
      </w:pPr>
      <w:r w:rsidRPr="00E73F9C">
        <w:rPr>
          <w:rFonts w:ascii="Times New Roman" w:eastAsia="Times New Roman" w:hAnsi="Times New Roman" w:cs="Times New Roman"/>
          <w:sz w:val="24"/>
          <w:szCs w:val="24"/>
          <w:lang w:eastAsia="pl-PL"/>
        </w:rPr>
        <w:t>Nowomowa to termin wprowadzony na oznaczenie procesu deformacji, degeneracji języka w państwie totalitarnym, zachodzącego wskutek ideologizacji i upolitycznienia języka. Pojęcie: "nowomowa" to swoista kalka językowa angielskiego wyrazu: "newspeak" – terminu wymyślonego przez Georga Orwella w powieści: „Rok 1984”; w odniesieniu do hitlerowskich Niemiec funkcjonuje jako LTI (Lingua Tertii Imperii). Za synonimiczne (w odniesieniu do nowomowy państwowej) uznaje się wyrażenie: "mowa państwowotwórcza". Nowomowa nie jest tylko wytworem totalitaryzmów, ale funkcjonuje również jako produkt różnych żargonów: biurokratycznego, politycznego, dziennikarskiego, prawnego</w:t>
      </w:r>
      <w:r>
        <w:rPr>
          <w:rFonts w:ascii="Times New Roman" w:eastAsia="Times New Roman" w:hAnsi="Times New Roman" w:cs="Times New Roman"/>
          <w:sz w:val="24"/>
          <w:szCs w:val="24"/>
          <w:lang w:eastAsia="pl-PL"/>
        </w:rPr>
        <w:t>.</w:t>
      </w:r>
    </w:p>
    <w:p w:rsidR="00E73F9C" w:rsidRPr="00E73F9C" w:rsidRDefault="00E73F9C" w:rsidP="00E73F9C">
      <w:pPr>
        <w:spacing w:before="100" w:beforeAutospacing="1" w:after="100" w:afterAutospacing="1" w:line="240" w:lineRule="auto"/>
        <w:rPr>
          <w:rFonts w:ascii="Times New Roman" w:eastAsia="Times New Roman" w:hAnsi="Times New Roman" w:cs="Times New Roman"/>
          <w:b/>
          <w:bCs/>
          <w:sz w:val="24"/>
          <w:szCs w:val="24"/>
          <w:lang w:eastAsia="pl-PL"/>
        </w:rPr>
      </w:pPr>
      <w:r w:rsidRPr="00E73F9C">
        <w:rPr>
          <w:rFonts w:ascii="Times New Roman" w:eastAsia="Times New Roman" w:hAnsi="Times New Roman" w:cs="Times New Roman"/>
          <w:b/>
          <w:bCs/>
          <w:sz w:val="24"/>
          <w:szCs w:val="24"/>
          <w:lang w:eastAsia="pl-PL"/>
        </w:rPr>
        <w:t>Cechy nowomowy:</w:t>
      </w:r>
    </w:p>
    <w:p w:rsidR="00E73F9C" w:rsidRPr="00E73F9C" w:rsidRDefault="00E73F9C" w:rsidP="00E73F9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73F9C">
        <w:rPr>
          <w:rFonts w:ascii="Times New Roman" w:eastAsia="Times New Roman" w:hAnsi="Times New Roman" w:cs="Times New Roman"/>
          <w:sz w:val="24"/>
          <w:szCs w:val="24"/>
          <w:lang w:eastAsia="pl-PL"/>
        </w:rPr>
        <w:t>zlepki wyrazów ważnych dla ideologii</w:t>
      </w:r>
    </w:p>
    <w:p w:rsidR="00E73F9C" w:rsidRPr="00E73F9C" w:rsidRDefault="00E73F9C" w:rsidP="00E73F9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73F9C">
        <w:rPr>
          <w:rFonts w:ascii="Times New Roman" w:eastAsia="Times New Roman" w:hAnsi="Times New Roman" w:cs="Times New Roman"/>
          <w:sz w:val="24"/>
          <w:szCs w:val="24"/>
          <w:lang w:eastAsia="pl-PL"/>
        </w:rPr>
        <w:t>przekształcanie znaczeń istniejących do tej pory znaczeń na prawomyślne (neologizm semantyczny)</w:t>
      </w:r>
    </w:p>
    <w:p w:rsidR="00E73F9C" w:rsidRPr="00E73F9C" w:rsidRDefault="00E73F9C" w:rsidP="00E73F9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73F9C">
        <w:rPr>
          <w:rFonts w:ascii="Times New Roman" w:eastAsia="Times New Roman" w:hAnsi="Times New Roman" w:cs="Times New Roman"/>
          <w:sz w:val="24"/>
          <w:szCs w:val="24"/>
          <w:lang w:eastAsia="pl-PL"/>
        </w:rPr>
        <w:t>nasycenie słownictwem wartościującym (język nie nazywa rzeczywistości, ale wskazuje co jest dobre, a co złe)</w:t>
      </w:r>
    </w:p>
    <w:p w:rsidR="00E73F9C" w:rsidRPr="00E73F9C" w:rsidRDefault="00E73F9C" w:rsidP="00E73F9C">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E73F9C">
        <w:rPr>
          <w:rFonts w:ascii="Times New Roman" w:eastAsia="Times New Roman" w:hAnsi="Times New Roman" w:cs="Times New Roman"/>
          <w:sz w:val="24"/>
          <w:szCs w:val="24"/>
          <w:lang w:eastAsia="pl-PL"/>
        </w:rPr>
        <w:t>oderwanie od funkcji poznawczej i informacyjnej, na rzecz funkcji magicznej, rytualnej języka</w:t>
      </w:r>
    </w:p>
    <w:p w:rsidR="00E73F9C" w:rsidRPr="00E73F9C" w:rsidRDefault="00E73F9C" w:rsidP="00E73F9C">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E73F9C">
        <w:rPr>
          <w:rFonts w:ascii="Times New Roman" w:eastAsia="Times New Roman" w:hAnsi="Times New Roman" w:cs="Times New Roman"/>
          <w:sz w:val="24"/>
          <w:szCs w:val="24"/>
          <w:lang w:eastAsia="pl-PL"/>
        </w:rPr>
        <w:t>istnienie tabu językowego (są słowa nieprawowite, których nie wolno używać)</w:t>
      </w:r>
    </w:p>
    <w:p w:rsidR="00E73F9C" w:rsidRPr="00E73F9C" w:rsidRDefault="00E73F9C" w:rsidP="00E73F9C">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E73F9C">
        <w:rPr>
          <w:rFonts w:ascii="Times New Roman" w:eastAsia="Times New Roman" w:hAnsi="Times New Roman" w:cs="Times New Roman"/>
          <w:sz w:val="24"/>
          <w:szCs w:val="24"/>
          <w:lang w:eastAsia="pl-PL"/>
        </w:rPr>
        <w:t>eufemizacja rzeczywistości</w:t>
      </w:r>
    </w:p>
    <w:p w:rsidR="00E73F9C" w:rsidRPr="00E73F9C" w:rsidRDefault="00E73F9C" w:rsidP="00E73F9C">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E73F9C">
        <w:rPr>
          <w:rFonts w:ascii="Times New Roman" w:eastAsia="Times New Roman" w:hAnsi="Times New Roman" w:cs="Times New Roman"/>
          <w:sz w:val="24"/>
          <w:szCs w:val="24"/>
          <w:lang w:eastAsia="pl-PL"/>
        </w:rPr>
        <w:t>szablonowość</w:t>
      </w:r>
    </w:p>
    <w:p w:rsidR="00E73F9C" w:rsidRPr="00E73F9C" w:rsidRDefault="00E73F9C" w:rsidP="00E73F9C">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E73F9C">
        <w:rPr>
          <w:rFonts w:ascii="Times New Roman" w:eastAsia="Times New Roman" w:hAnsi="Times New Roman" w:cs="Times New Roman"/>
          <w:sz w:val="24"/>
          <w:szCs w:val="24"/>
          <w:lang w:eastAsia="pl-PL"/>
        </w:rPr>
        <w:t>monotonia</w:t>
      </w:r>
    </w:p>
    <w:p w:rsidR="00E73F9C" w:rsidRPr="00E73F9C" w:rsidRDefault="00E73F9C" w:rsidP="00E73F9C">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E73F9C">
        <w:rPr>
          <w:rFonts w:ascii="Times New Roman" w:eastAsia="Times New Roman" w:hAnsi="Times New Roman" w:cs="Times New Roman"/>
          <w:sz w:val="24"/>
          <w:szCs w:val="24"/>
          <w:lang w:eastAsia="pl-PL"/>
        </w:rPr>
        <w:t>ubóstwo leksykalne – usuwanie wyrazów nieprawomyślnych</w:t>
      </w:r>
    </w:p>
    <w:p w:rsidR="00E73F9C" w:rsidRPr="00E73F9C" w:rsidRDefault="00E73F9C" w:rsidP="00E73F9C">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E73F9C">
        <w:rPr>
          <w:rFonts w:ascii="Times New Roman" w:eastAsia="Times New Roman" w:hAnsi="Times New Roman" w:cs="Times New Roman"/>
          <w:sz w:val="24"/>
          <w:szCs w:val="24"/>
          <w:lang w:eastAsia="pl-PL"/>
        </w:rPr>
        <w:t>zawężenie kręgów tematycznych</w:t>
      </w:r>
    </w:p>
    <w:p w:rsidR="00E73F9C" w:rsidRPr="00E73F9C" w:rsidRDefault="00E73F9C" w:rsidP="00E73F9C">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E73F9C">
        <w:rPr>
          <w:rFonts w:ascii="Times New Roman" w:eastAsia="Times New Roman" w:hAnsi="Times New Roman" w:cs="Times New Roman"/>
          <w:sz w:val="24"/>
          <w:szCs w:val="24"/>
          <w:lang w:eastAsia="pl-PL"/>
        </w:rPr>
        <w:t>nasycenie sloganami i frazesami</w:t>
      </w:r>
    </w:p>
    <w:p w:rsidR="00E73F9C" w:rsidRPr="00E73F9C" w:rsidRDefault="00E73F9C" w:rsidP="00E73F9C">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E73F9C">
        <w:rPr>
          <w:rFonts w:ascii="Times New Roman" w:eastAsia="Times New Roman" w:hAnsi="Times New Roman" w:cs="Times New Roman"/>
          <w:sz w:val="24"/>
          <w:szCs w:val="24"/>
          <w:lang w:eastAsia="pl-PL"/>
        </w:rPr>
        <w:t xml:space="preserve">oderwanie od funkcji komunikacyjnej – </w:t>
      </w:r>
      <w:proofErr w:type="spellStart"/>
      <w:r w:rsidRPr="00E73F9C">
        <w:rPr>
          <w:rFonts w:ascii="Times New Roman" w:eastAsia="Times New Roman" w:hAnsi="Times New Roman" w:cs="Times New Roman"/>
          <w:sz w:val="24"/>
          <w:szCs w:val="24"/>
          <w:lang w:eastAsia="pl-PL"/>
        </w:rPr>
        <w:t>antykomunikacyjność</w:t>
      </w:r>
      <w:proofErr w:type="spellEnd"/>
      <w:r w:rsidRPr="00E73F9C">
        <w:rPr>
          <w:rFonts w:ascii="Times New Roman" w:eastAsia="Times New Roman" w:hAnsi="Times New Roman" w:cs="Times New Roman"/>
          <w:sz w:val="24"/>
          <w:szCs w:val="24"/>
          <w:lang w:eastAsia="pl-PL"/>
        </w:rPr>
        <w:t xml:space="preserve"> (komunikacja jednostronna, niesymetryczna)</w:t>
      </w:r>
    </w:p>
    <w:p w:rsidR="00E73F9C" w:rsidRPr="00E73F9C" w:rsidRDefault="00E73F9C" w:rsidP="00E73F9C">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E73F9C">
        <w:rPr>
          <w:rFonts w:ascii="Times New Roman" w:eastAsia="Times New Roman" w:hAnsi="Times New Roman" w:cs="Times New Roman"/>
          <w:sz w:val="24"/>
          <w:szCs w:val="24"/>
          <w:lang w:eastAsia="pl-PL"/>
        </w:rPr>
        <w:t>wykluczenie krytyki, dialogu, wymiany myśli - odbiorca ma się podporządkować:</w:t>
      </w:r>
    </w:p>
    <w:p w:rsidR="00E73F9C" w:rsidRPr="00E73F9C" w:rsidRDefault="00E73F9C" w:rsidP="00E73F9C">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E73F9C">
        <w:rPr>
          <w:rFonts w:ascii="Times New Roman" w:eastAsia="Times New Roman" w:hAnsi="Times New Roman" w:cs="Times New Roman"/>
          <w:sz w:val="24"/>
          <w:szCs w:val="24"/>
          <w:lang w:eastAsia="pl-PL"/>
        </w:rPr>
        <w:t>rozkazy</w:t>
      </w:r>
    </w:p>
    <w:p w:rsidR="00E73F9C" w:rsidRPr="00E73F9C" w:rsidRDefault="00E73F9C" w:rsidP="00E73F9C">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E73F9C">
        <w:rPr>
          <w:rFonts w:ascii="Times New Roman" w:eastAsia="Times New Roman" w:hAnsi="Times New Roman" w:cs="Times New Roman"/>
          <w:sz w:val="24"/>
          <w:szCs w:val="24"/>
          <w:lang w:eastAsia="pl-PL"/>
        </w:rPr>
        <w:t>nakazy</w:t>
      </w:r>
    </w:p>
    <w:p w:rsidR="00E73F9C" w:rsidRPr="00E73F9C" w:rsidRDefault="00E73F9C" w:rsidP="00E73F9C">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E73F9C">
        <w:rPr>
          <w:rFonts w:ascii="Times New Roman" w:eastAsia="Times New Roman" w:hAnsi="Times New Roman" w:cs="Times New Roman"/>
          <w:sz w:val="24"/>
          <w:szCs w:val="24"/>
          <w:lang w:eastAsia="pl-PL"/>
        </w:rPr>
        <w:t>kategoryczne stwierdzenia</w:t>
      </w:r>
    </w:p>
    <w:p w:rsidR="00E73F9C" w:rsidRPr="00E73F9C" w:rsidRDefault="00E73F9C" w:rsidP="00E73F9C">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E73F9C">
        <w:rPr>
          <w:rFonts w:ascii="Times New Roman" w:eastAsia="Times New Roman" w:hAnsi="Times New Roman" w:cs="Times New Roman"/>
          <w:sz w:val="24"/>
          <w:szCs w:val="24"/>
          <w:lang w:eastAsia="pl-PL"/>
        </w:rPr>
        <w:t>brak argumentacji</w:t>
      </w:r>
    </w:p>
    <w:p w:rsidR="00E73F9C" w:rsidRPr="00E73F9C" w:rsidRDefault="00E73F9C" w:rsidP="00E73F9C">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E73F9C">
        <w:rPr>
          <w:rFonts w:ascii="Times New Roman" w:eastAsia="Times New Roman" w:hAnsi="Times New Roman" w:cs="Times New Roman"/>
          <w:sz w:val="24"/>
          <w:szCs w:val="24"/>
          <w:lang w:eastAsia="pl-PL"/>
        </w:rPr>
        <w:lastRenderedPageBreak/>
        <w:t>slogany</w:t>
      </w:r>
    </w:p>
    <w:p w:rsidR="00E73F9C" w:rsidRPr="00E73F9C" w:rsidRDefault="00E73F9C" w:rsidP="00E73F9C">
      <w:pPr>
        <w:spacing w:before="100" w:beforeAutospacing="1" w:after="100" w:afterAutospacing="1" w:line="240" w:lineRule="auto"/>
        <w:rPr>
          <w:rFonts w:ascii="Times New Roman" w:eastAsia="Times New Roman" w:hAnsi="Times New Roman" w:cs="Times New Roman"/>
          <w:b/>
          <w:bCs/>
          <w:sz w:val="24"/>
          <w:szCs w:val="24"/>
          <w:lang w:eastAsia="pl-PL"/>
        </w:rPr>
      </w:pPr>
      <w:r w:rsidRPr="00E73F9C">
        <w:rPr>
          <w:rFonts w:ascii="Times New Roman" w:eastAsia="Times New Roman" w:hAnsi="Times New Roman" w:cs="Times New Roman"/>
          <w:b/>
          <w:bCs/>
          <w:sz w:val="24"/>
          <w:szCs w:val="24"/>
          <w:lang w:eastAsia="pl-PL"/>
        </w:rPr>
        <w:t>Destruktywny wpływ nowomowy na społeczeństwo:</w:t>
      </w:r>
    </w:p>
    <w:p w:rsidR="00E73F9C" w:rsidRPr="00E73F9C" w:rsidRDefault="00E73F9C" w:rsidP="00E73F9C">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E73F9C">
        <w:rPr>
          <w:rFonts w:ascii="Times New Roman" w:eastAsia="Times New Roman" w:hAnsi="Times New Roman" w:cs="Times New Roman"/>
          <w:sz w:val="24"/>
          <w:szCs w:val="24"/>
          <w:lang w:eastAsia="pl-PL"/>
        </w:rPr>
        <w:t>brak konfrontacji odmiennych systemów wartości</w:t>
      </w:r>
    </w:p>
    <w:p w:rsidR="00E73F9C" w:rsidRPr="00E73F9C" w:rsidRDefault="00E73F9C" w:rsidP="00E73F9C">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E73F9C">
        <w:rPr>
          <w:rFonts w:ascii="Times New Roman" w:eastAsia="Times New Roman" w:hAnsi="Times New Roman" w:cs="Times New Roman"/>
          <w:sz w:val="24"/>
          <w:szCs w:val="24"/>
          <w:lang w:eastAsia="pl-PL"/>
        </w:rPr>
        <w:t>schematyzacja myślenia</w:t>
      </w:r>
    </w:p>
    <w:p w:rsidR="00E73F9C" w:rsidRPr="00E73F9C" w:rsidRDefault="00E73F9C" w:rsidP="00E73F9C">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E73F9C">
        <w:rPr>
          <w:rFonts w:ascii="Times New Roman" w:eastAsia="Times New Roman" w:hAnsi="Times New Roman" w:cs="Times New Roman"/>
          <w:sz w:val="24"/>
          <w:szCs w:val="24"/>
          <w:lang w:eastAsia="pl-PL"/>
        </w:rPr>
        <w:t>ograniczenie poznawcze</w:t>
      </w:r>
    </w:p>
    <w:p w:rsidR="00E73F9C" w:rsidRPr="00E73F9C" w:rsidRDefault="00E73F9C" w:rsidP="00E73F9C">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E73F9C">
        <w:rPr>
          <w:rFonts w:ascii="Times New Roman" w:eastAsia="Times New Roman" w:hAnsi="Times New Roman" w:cs="Times New Roman"/>
          <w:sz w:val="24"/>
          <w:szCs w:val="24"/>
          <w:lang w:eastAsia="pl-PL"/>
        </w:rPr>
        <w:t>podporządkowanie narzuconym dyrektywom</w:t>
      </w:r>
    </w:p>
    <w:p w:rsidR="00E73F9C" w:rsidRPr="00E73F9C" w:rsidRDefault="00E73F9C" w:rsidP="00E73F9C">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E73F9C">
        <w:rPr>
          <w:rFonts w:ascii="Times New Roman" w:eastAsia="Times New Roman" w:hAnsi="Times New Roman" w:cs="Times New Roman"/>
          <w:sz w:val="24"/>
          <w:szCs w:val="24"/>
          <w:lang w:eastAsia="pl-PL"/>
        </w:rPr>
        <w:t>brak zaufania ludzi do języka</w:t>
      </w:r>
    </w:p>
    <w:p w:rsidR="00E73F9C" w:rsidRPr="00E73F9C" w:rsidRDefault="00E73F9C" w:rsidP="00E73F9C">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E73F9C">
        <w:rPr>
          <w:rFonts w:ascii="Times New Roman" w:eastAsia="Times New Roman" w:hAnsi="Times New Roman" w:cs="Times New Roman"/>
          <w:sz w:val="24"/>
          <w:szCs w:val="24"/>
          <w:lang w:eastAsia="pl-PL"/>
        </w:rPr>
        <w:t xml:space="preserve">powstanie </w:t>
      </w:r>
      <w:proofErr w:type="spellStart"/>
      <w:r w:rsidRPr="00E73F9C">
        <w:rPr>
          <w:rFonts w:ascii="Times New Roman" w:eastAsia="Times New Roman" w:hAnsi="Times New Roman" w:cs="Times New Roman"/>
          <w:sz w:val="24"/>
          <w:szCs w:val="24"/>
          <w:lang w:eastAsia="pl-PL"/>
        </w:rPr>
        <w:t>dwumowy</w:t>
      </w:r>
      <w:proofErr w:type="spellEnd"/>
      <w:r w:rsidRPr="00E73F9C">
        <w:rPr>
          <w:rFonts w:ascii="Times New Roman" w:eastAsia="Times New Roman" w:hAnsi="Times New Roman" w:cs="Times New Roman"/>
          <w:sz w:val="24"/>
          <w:szCs w:val="24"/>
          <w:lang w:eastAsia="pl-PL"/>
        </w:rPr>
        <w:t xml:space="preserve"> – mówienie w sytuacjach nieoficjalnych i w sytuacjach oficjalnych</w:t>
      </w:r>
    </w:p>
    <w:p w:rsidR="00E73F9C" w:rsidRPr="00E73F9C" w:rsidRDefault="00E73F9C" w:rsidP="00E73F9C">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E73F9C">
        <w:rPr>
          <w:rFonts w:ascii="Times New Roman" w:eastAsia="Times New Roman" w:hAnsi="Times New Roman" w:cs="Times New Roman"/>
          <w:sz w:val="24"/>
          <w:szCs w:val="24"/>
          <w:lang w:eastAsia="pl-PL"/>
        </w:rPr>
        <w:t>powstanie dwumyślenia – myślenie kategoriami nieoficjalnymi i kategoriami oficjalnymi</w:t>
      </w:r>
    </w:p>
    <w:p w:rsidR="00E73F9C" w:rsidRPr="00E73F9C" w:rsidRDefault="00E73F9C" w:rsidP="00E73F9C">
      <w:pPr>
        <w:spacing w:before="100" w:beforeAutospacing="1" w:after="100" w:afterAutospacing="1" w:line="240" w:lineRule="auto"/>
        <w:rPr>
          <w:rFonts w:ascii="Times New Roman" w:eastAsia="Times New Roman" w:hAnsi="Times New Roman" w:cs="Times New Roman"/>
          <w:sz w:val="24"/>
          <w:szCs w:val="24"/>
          <w:lang w:eastAsia="pl-PL"/>
        </w:rPr>
      </w:pPr>
    </w:p>
    <w:p w:rsidR="00E73F9C" w:rsidRPr="00E73F9C" w:rsidRDefault="00E73F9C" w:rsidP="00E73F9C">
      <w:pPr>
        <w:spacing w:after="0" w:line="240" w:lineRule="auto"/>
        <w:rPr>
          <w:rFonts w:ascii="Times New Roman" w:eastAsia="Calibri" w:hAnsi="Times New Roman" w:cs="Times New Roman"/>
          <w:b/>
          <w:bCs/>
          <w:sz w:val="24"/>
        </w:rPr>
      </w:pPr>
      <w:r w:rsidRPr="00E73F9C">
        <w:rPr>
          <w:rFonts w:ascii="Times New Roman" w:eastAsia="Calibri" w:hAnsi="Times New Roman" w:cs="Times New Roman"/>
          <w:b/>
          <w:bCs/>
          <w:sz w:val="24"/>
        </w:rPr>
        <w:t>Przeczytaj podany tekst, a następnie odpowiedz na pytania.</w:t>
      </w:r>
    </w:p>
    <w:p w:rsidR="00E73F9C" w:rsidRPr="00E73F9C" w:rsidRDefault="00E73F9C" w:rsidP="00E73F9C">
      <w:pPr>
        <w:spacing w:after="0" w:line="240" w:lineRule="auto"/>
        <w:rPr>
          <w:rFonts w:ascii="Times New Roman" w:eastAsia="Calibri" w:hAnsi="Times New Roman" w:cs="Times New Roman"/>
          <w:bCs/>
          <w:sz w:val="24"/>
        </w:rPr>
      </w:pPr>
    </w:p>
    <w:p w:rsidR="00E73F9C" w:rsidRPr="00E73F9C" w:rsidRDefault="00E73F9C" w:rsidP="00E73F9C">
      <w:pPr>
        <w:spacing w:after="0" w:line="240" w:lineRule="auto"/>
        <w:rPr>
          <w:rFonts w:ascii="Times New Roman" w:eastAsia="Calibri" w:hAnsi="Times New Roman" w:cs="Times New Roman"/>
          <w:bCs/>
          <w:sz w:val="24"/>
        </w:rPr>
      </w:pPr>
      <w:r w:rsidRPr="00E73F9C">
        <w:rPr>
          <w:rFonts w:ascii="Times New Roman" w:eastAsia="Calibri" w:hAnsi="Times New Roman" w:cs="Times New Roman"/>
          <w:bCs/>
          <w:sz w:val="24"/>
        </w:rPr>
        <w:t xml:space="preserve">Perswazja opiera się na argumentacji, ale argumentacja to słowo wieloznaczne. W opisach procesu przekonywania jako argumenty traktuje się przesłanki nie tylko racjonalne, czyli oparte na wiedzy i doświadczeniu, oraz logiczne, ale też </w:t>
      </w:r>
      <w:proofErr w:type="spellStart"/>
      <w:r w:rsidRPr="00E73F9C">
        <w:rPr>
          <w:rFonts w:ascii="Times New Roman" w:eastAsia="Calibri" w:hAnsi="Times New Roman" w:cs="Times New Roman"/>
          <w:bCs/>
          <w:sz w:val="24"/>
        </w:rPr>
        <w:t>pararacjonalne</w:t>
      </w:r>
      <w:proofErr w:type="spellEnd"/>
      <w:r w:rsidRPr="00E73F9C">
        <w:rPr>
          <w:rFonts w:ascii="Times New Roman" w:eastAsia="Calibri" w:hAnsi="Times New Roman" w:cs="Times New Roman"/>
          <w:bCs/>
          <w:sz w:val="24"/>
        </w:rPr>
        <w:t xml:space="preserve"> i </w:t>
      </w:r>
      <w:proofErr w:type="spellStart"/>
      <w:r w:rsidRPr="00E73F9C">
        <w:rPr>
          <w:rFonts w:ascii="Times New Roman" w:eastAsia="Calibri" w:hAnsi="Times New Roman" w:cs="Times New Roman"/>
          <w:bCs/>
          <w:sz w:val="24"/>
        </w:rPr>
        <w:t>paralogiczne</w:t>
      </w:r>
      <w:proofErr w:type="spellEnd"/>
      <w:r w:rsidRPr="00E73F9C">
        <w:rPr>
          <w:rFonts w:ascii="Times New Roman" w:eastAsia="Calibri" w:hAnsi="Times New Roman" w:cs="Times New Roman"/>
          <w:bCs/>
          <w:sz w:val="24"/>
        </w:rPr>
        <w:t xml:space="preserve">, a także zgoła emocjonalne. Tradycyjnie wszystkie elementy wypowiedzi, mające w zamierzeniu nadawcy sprzyjać przekonaniu odbiorcy, traktowane są w literaturze jako nośniki perswazji, ściślej propagandy i reklamy. Należą do nich zarówno elementy </w:t>
      </w:r>
      <w:r w:rsidRPr="00E73F9C">
        <w:rPr>
          <w:rFonts w:ascii="Times New Roman" w:eastAsia="Calibri" w:hAnsi="Times New Roman" w:cs="Times New Roman"/>
          <w:b/>
          <w:bCs/>
          <w:sz w:val="24"/>
        </w:rPr>
        <w:t xml:space="preserve">treści </w:t>
      </w:r>
      <w:r w:rsidRPr="00E73F9C">
        <w:rPr>
          <w:rFonts w:ascii="Times New Roman" w:eastAsia="Calibri" w:hAnsi="Times New Roman" w:cs="Times New Roman"/>
          <w:bCs/>
          <w:sz w:val="24"/>
        </w:rPr>
        <w:t xml:space="preserve">(przywołanie źródła informacji, związki </w:t>
      </w:r>
      <w:proofErr w:type="spellStart"/>
      <w:r w:rsidRPr="00E73F9C">
        <w:rPr>
          <w:rFonts w:ascii="Times New Roman" w:eastAsia="Calibri" w:hAnsi="Times New Roman" w:cs="Times New Roman"/>
          <w:bCs/>
          <w:sz w:val="24"/>
        </w:rPr>
        <w:t>przyczynowo-skutkowe</w:t>
      </w:r>
      <w:proofErr w:type="spellEnd"/>
      <w:r w:rsidRPr="00E73F9C">
        <w:rPr>
          <w:rFonts w:ascii="Times New Roman" w:eastAsia="Calibri" w:hAnsi="Times New Roman" w:cs="Times New Roman"/>
          <w:bCs/>
          <w:sz w:val="24"/>
        </w:rPr>
        <w:t xml:space="preserve"> między zdarzeniami, przykłady, dane statystyczne, selekcja informacji itp.), jak i elementy </w:t>
      </w:r>
      <w:r w:rsidRPr="00E73F9C">
        <w:rPr>
          <w:rFonts w:ascii="Times New Roman" w:eastAsia="Calibri" w:hAnsi="Times New Roman" w:cs="Times New Roman"/>
          <w:b/>
          <w:bCs/>
          <w:sz w:val="24"/>
        </w:rPr>
        <w:t xml:space="preserve">formy </w:t>
      </w:r>
      <w:r w:rsidRPr="00E73F9C">
        <w:rPr>
          <w:rFonts w:ascii="Times New Roman" w:eastAsia="Calibri" w:hAnsi="Times New Roman" w:cs="Times New Roman"/>
          <w:bCs/>
          <w:sz w:val="24"/>
        </w:rPr>
        <w:t>(selekcja słownictwa, metaforyka, porównania, składnia itp.). [...]</w:t>
      </w:r>
    </w:p>
    <w:p w:rsidR="00E73F9C" w:rsidRPr="00E73F9C" w:rsidRDefault="00E73F9C" w:rsidP="00E73F9C">
      <w:pPr>
        <w:spacing w:after="0" w:line="240" w:lineRule="auto"/>
        <w:rPr>
          <w:rFonts w:ascii="Times New Roman" w:eastAsia="Calibri" w:hAnsi="Times New Roman" w:cs="Times New Roman"/>
          <w:bCs/>
          <w:sz w:val="24"/>
        </w:rPr>
      </w:pPr>
      <w:r w:rsidRPr="00E73F9C">
        <w:rPr>
          <w:rFonts w:ascii="Times New Roman" w:eastAsia="Calibri" w:hAnsi="Times New Roman" w:cs="Times New Roman"/>
          <w:bCs/>
          <w:sz w:val="24"/>
        </w:rPr>
        <w:tab/>
        <w:t>Działania perswazyjne mogą się ograniczać do jednego aktu mowy, mogą się składać z dłuższych (ale określonych czasowo) ciągów różnych perswazyjnych aktów mowy (jak w kampaniach wyborczych), mogą wreszcie stanowić stały wyróżnik relacji komunikacyjnej jednego podmiotu (nadawcy) do indywidualnych odbiorców i ich zbiorowości. W tym ostatnim wypadku mówimy raczej o procesie lub programie wychowawczym, polityce informacyjnej lub kulturalnej, nazywanej – jeśli razi nas jej jednostronność i natarczywość – indoktrynacją.</w:t>
      </w:r>
    </w:p>
    <w:p w:rsidR="00E73F9C" w:rsidRPr="00E73F9C" w:rsidRDefault="00E73F9C" w:rsidP="00E73F9C">
      <w:pPr>
        <w:spacing w:after="0" w:line="240" w:lineRule="auto"/>
        <w:rPr>
          <w:rFonts w:ascii="Times New Roman" w:eastAsia="Calibri" w:hAnsi="Times New Roman" w:cs="Times New Roman"/>
          <w:bCs/>
          <w:sz w:val="24"/>
        </w:rPr>
      </w:pPr>
      <w:r w:rsidRPr="00E73F9C">
        <w:rPr>
          <w:rFonts w:ascii="Times New Roman" w:eastAsia="Calibri" w:hAnsi="Times New Roman" w:cs="Times New Roman"/>
          <w:bCs/>
          <w:sz w:val="24"/>
        </w:rPr>
        <w:tab/>
        <w:t>Celem publicznych wypowiedzi perswazyjnych jest zwykle skłonienie ich adresatów do akceptacji jakiegoś poglądu lub okazywania życzliwości wobec jakiejś osoby, grupy osób czy jakiejś instytucji, a następnie do określonego zachowania się (np. do przeczytania jakiejś książki, do zakupu jakiegoś produktu, do oddania głosu</w:t>
      </w:r>
    </w:p>
    <w:p w:rsidR="00E73F9C" w:rsidRPr="00E73F9C" w:rsidRDefault="00E73F9C" w:rsidP="00E73F9C">
      <w:pPr>
        <w:spacing w:after="0" w:line="240" w:lineRule="auto"/>
        <w:rPr>
          <w:rFonts w:ascii="Times New Roman" w:eastAsia="Calibri" w:hAnsi="Times New Roman" w:cs="Times New Roman"/>
          <w:bCs/>
          <w:sz w:val="24"/>
        </w:rPr>
      </w:pPr>
      <w:r w:rsidRPr="00E73F9C">
        <w:rPr>
          <w:rFonts w:ascii="Times New Roman" w:eastAsia="Calibri" w:hAnsi="Times New Roman" w:cs="Times New Roman"/>
          <w:bCs/>
          <w:sz w:val="24"/>
        </w:rPr>
        <w:t>w wyborach na pewnego kandydata itp.). Często też wypowiedzi perswazyjne mają przekonać adresatów, by się powstrzymali od robienia czegoś (np. od palenia papierosów, nadużywania alkoholu czy przekraczania ograniczeń szybkości na drogach) lub znienawidzili jakieś osoby, grupy osób czy instytucje. [...]</w:t>
      </w:r>
    </w:p>
    <w:p w:rsidR="00E73F9C" w:rsidRPr="00E73F9C" w:rsidRDefault="00E73F9C" w:rsidP="00E73F9C">
      <w:pPr>
        <w:spacing w:after="0" w:line="240" w:lineRule="auto"/>
        <w:rPr>
          <w:rFonts w:ascii="Times New Roman" w:eastAsia="Calibri" w:hAnsi="Times New Roman" w:cs="Times New Roman"/>
          <w:bCs/>
          <w:sz w:val="24"/>
        </w:rPr>
      </w:pPr>
      <w:r w:rsidRPr="00E73F9C">
        <w:rPr>
          <w:rFonts w:ascii="Times New Roman" w:eastAsia="Calibri" w:hAnsi="Times New Roman" w:cs="Times New Roman"/>
          <w:bCs/>
          <w:sz w:val="24"/>
        </w:rPr>
        <w:tab/>
        <w:t xml:space="preserve">Perswazja jest obecna w zachowaniach komunikacyjnych we wszystkich dziedzinach życia człowieka i ludzkich zbiorowości. Niemowlę płaczem przekonuje rodziców, by się nim </w:t>
      </w:r>
      <w:r w:rsidRPr="00E73F9C">
        <w:rPr>
          <w:rFonts w:ascii="Times New Roman" w:eastAsia="Calibri" w:hAnsi="Times New Roman" w:cs="Times New Roman"/>
          <w:bCs/>
          <w:sz w:val="24"/>
        </w:rPr>
        <w:lastRenderedPageBreak/>
        <w:t xml:space="preserve">zajęli, rodzice wpajają dziecku system wartości i wzory zachowania, szkoła i Kościół umacniają lub modyfikują przekonania wyniesione z domu, media je aktualizują i wskazują przykłady właściwego postępowania w sferze prywatnej i publicznej, sugerując, co warto kupować, co warto czytać, kogo warto kochać, a kogo należy nienawidzić. Argumentami racjonalnymi i emocjonalnymi przekonują wierni Boga, by darował im grzechy i dał </w:t>
      </w:r>
      <w:r w:rsidRPr="00E73F9C">
        <w:rPr>
          <w:rFonts w:ascii="Times New Roman" w:eastAsia="Calibri" w:hAnsi="Times New Roman" w:cs="Times New Roman"/>
          <w:bCs/>
          <w:i/>
          <w:iCs/>
          <w:sz w:val="24"/>
        </w:rPr>
        <w:t>zbożny pobyt,</w:t>
      </w:r>
      <w:r w:rsidRPr="00E73F9C">
        <w:rPr>
          <w:rFonts w:ascii="Times New Roman" w:eastAsia="Calibri" w:hAnsi="Times New Roman" w:cs="Times New Roman"/>
          <w:bCs/>
          <w:sz w:val="24"/>
        </w:rPr>
        <w:t xml:space="preserve"> </w:t>
      </w:r>
      <w:r w:rsidRPr="00E73F9C">
        <w:rPr>
          <w:rFonts w:ascii="Times New Roman" w:eastAsia="Calibri" w:hAnsi="Times New Roman" w:cs="Times New Roman"/>
          <w:bCs/>
          <w:i/>
          <w:iCs/>
          <w:sz w:val="24"/>
        </w:rPr>
        <w:t xml:space="preserve">a po żywocie rajski </w:t>
      </w:r>
      <w:proofErr w:type="spellStart"/>
      <w:r w:rsidRPr="00E73F9C">
        <w:rPr>
          <w:rFonts w:ascii="Times New Roman" w:eastAsia="Calibri" w:hAnsi="Times New Roman" w:cs="Times New Roman"/>
          <w:bCs/>
          <w:i/>
          <w:iCs/>
          <w:sz w:val="24"/>
        </w:rPr>
        <w:t>przebyt</w:t>
      </w:r>
      <w:proofErr w:type="spellEnd"/>
      <w:r w:rsidRPr="00E73F9C">
        <w:rPr>
          <w:rFonts w:ascii="Times New Roman" w:eastAsia="Calibri" w:hAnsi="Times New Roman" w:cs="Times New Roman"/>
          <w:bCs/>
          <w:sz w:val="24"/>
        </w:rPr>
        <w:t>.</w:t>
      </w:r>
    </w:p>
    <w:p w:rsidR="00E73F9C" w:rsidRPr="00E73F9C" w:rsidRDefault="00E73F9C" w:rsidP="00E73F9C">
      <w:pPr>
        <w:spacing w:after="0" w:line="240" w:lineRule="auto"/>
        <w:rPr>
          <w:rFonts w:ascii="Times New Roman" w:eastAsia="Calibri" w:hAnsi="Times New Roman" w:cs="Times New Roman"/>
          <w:bCs/>
          <w:sz w:val="24"/>
        </w:rPr>
      </w:pPr>
      <w:r w:rsidRPr="00E73F9C">
        <w:rPr>
          <w:rFonts w:ascii="Times New Roman" w:eastAsia="Calibri" w:hAnsi="Times New Roman" w:cs="Times New Roman"/>
          <w:bCs/>
          <w:sz w:val="24"/>
        </w:rPr>
        <w:tab/>
        <w:t>Przekonywać skutecznie można bez pomocy języka. Żebrak demonstrujący swoje rzeczywiste czy oszukane kalectwo nie musi używać słów, by skłonić przechodniów do hojniejszej jałmużny. Nie odmówimy mocy perswazyjnej samochodowym wrakom wystawionym w pobliżu niebezpiecznych odcinków dróg. Wiadomo, że umiemy się porozumiewać i przekonywać do różnych zachowań bez pomocy języka, wyłącznie za pomocą symptomów wykorzystywanych jako znaki symboliczne. [...] Zasób wykorzystywanych w celu perswazyjnym naturalnych niesłownych zachowań i gestów, w różnym stopniu zresztą skonwencjonalizowanych, w każdej kulturze jest dość bogaty.</w:t>
      </w:r>
    </w:p>
    <w:p w:rsidR="00E73F9C" w:rsidRPr="00E73F9C" w:rsidRDefault="00E73F9C" w:rsidP="00E73F9C">
      <w:pPr>
        <w:spacing w:after="0" w:line="240" w:lineRule="auto"/>
        <w:rPr>
          <w:rFonts w:ascii="Times New Roman" w:eastAsia="Calibri" w:hAnsi="Times New Roman" w:cs="Times New Roman"/>
          <w:bCs/>
          <w:sz w:val="16"/>
          <w:szCs w:val="16"/>
        </w:rPr>
      </w:pPr>
    </w:p>
    <w:p w:rsidR="00E73F9C" w:rsidRPr="00E73F9C" w:rsidRDefault="00E73F9C" w:rsidP="00E73F9C">
      <w:pPr>
        <w:spacing w:after="0" w:line="240" w:lineRule="auto"/>
        <w:jc w:val="right"/>
        <w:rPr>
          <w:rFonts w:ascii="Times New Roman" w:eastAsia="Calibri" w:hAnsi="Times New Roman" w:cs="Times New Roman"/>
          <w:bCs/>
          <w:sz w:val="16"/>
          <w:szCs w:val="16"/>
        </w:rPr>
      </w:pPr>
      <w:r w:rsidRPr="00E73F9C">
        <w:rPr>
          <w:rFonts w:ascii="Times New Roman" w:eastAsia="Calibri" w:hAnsi="Times New Roman" w:cs="Times New Roman"/>
          <w:bCs/>
          <w:sz w:val="16"/>
          <w:szCs w:val="16"/>
        </w:rPr>
        <w:t xml:space="preserve">Walery Pisarek, </w:t>
      </w:r>
      <w:r w:rsidRPr="00E73F9C">
        <w:rPr>
          <w:rFonts w:ascii="Times New Roman" w:eastAsia="Calibri" w:hAnsi="Times New Roman" w:cs="Times New Roman"/>
          <w:bCs/>
          <w:i/>
          <w:iCs/>
          <w:sz w:val="16"/>
          <w:szCs w:val="16"/>
        </w:rPr>
        <w:t xml:space="preserve">Perswazja – jak ją widzą, jak ją piszą </w:t>
      </w:r>
      <w:r w:rsidRPr="00E73F9C">
        <w:rPr>
          <w:rFonts w:ascii="Times New Roman" w:eastAsia="Calibri" w:hAnsi="Times New Roman" w:cs="Times New Roman"/>
          <w:bCs/>
          <w:sz w:val="16"/>
          <w:szCs w:val="16"/>
        </w:rPr>
        <w:t xml:space="preserve">[w:] </w:t>
      </w:r>
      <w:r w:rsidRPr="00E73F9C">
        <w:rPr>
          <w:rFonts w:ascii="Times New Roman" w:eastAsia="Calibri" w:hAnsi="Times New Roman" w:cs="Times New Roman"/>
          <w:bCs/>
          <w:i/>
          <w:iCs/>
          <w:sz w:val="16"/>
          <w:szCs w:val="16"/>
        </w:rPr>
        <w:t>Język perswazji publicznej</w:t>
      </w:r>
      <w:r w:rsidRPr="00E73F9C">
        <w:rPr>
          <w:rFonts w:ascii="Times New Roman" w:eastAsia="Calibri" w:hAnsi="Times New Roman" w:cs="Times New Roman"/>
          <w:bCs/>
          <w:sz w:val="16"/>
          <w:szCs w:val="16"/>
        </w:rPr>
        <w:t xml:space="preserve">, pod red. Katarzyny </w:t>
      </w:r>
      <w:proofErr w:type="spellStart"/>
      <w:r w:rsidRPr="00E73F9C">
        <w:rPr>
          <w:rFonts w:ascii="Times New Roman" w:eastAsia="Calibri" w:hAnsi="Times New Roman" w:cs="Times New Roman"/>
          <w:bCs/>
          <w:sz w:val="16"/>
          <w:szCs w:val="16"/>
        </w:rPr>
        <w:t>Mosiołek</w:t>
      </w:r>
      <w:proofErr w:type="spellEnd"/>
      <w:r w:rsidRPr="00E73F9C">
        <w:rPr>
          <w:rFonts w:ascii="Times New Roman" w:eastAsia="Calibri" w:hAnsi="Times New Roman" w:cs="Times New Roman"/>
          <w:bCs/>
          <w:sz w:val="16"/>
          <w:szCs w:val="16"/>
        </w:rPr>
        <w:t>-Kłosińskiej, Tadeusza Zgółki, Poznań 2003, s. 11–12.</w:t>
      </w:r>
    </w:p>
    <w:p w:rsidR="00E73F9C" w:rsidRPr="00E73F9C" w:rsidRDefault="00E73F9C" w:rsidP="00E73F9C">
      <w:pPr>
        <w:spacing w:after="0" w:line="240" w:lineRule="auto"/>
        <w:rPr>
          <w:rFonts w:ascii="Times New Roman" w:eastAsia="Calibri" w:hAnsi="Times New Roman" w:cs="Times New Roman"/>
          <w:bCs/>
          <w:sz w:val="24"/>
        </w:rPr>
      </w:pPr>
    </w:p>
    <w:p w:rsidR="00E73F9C" w:rsidRPr="00E73F9C" w:rsidRDefault="00E73F9C" w:rsidP="00E73F9C">
      <w:pPr>
        <w:spacing w:after="0" w:line="240" w:lineRule="auto"/>
        <w:rPr>
          <w:rFonts w:ascii="Times New Roman" w:eastAsia="Calibri" w:hAnsi="Times New Roman" w:cs="Times New Roman"/>
          <w:bCs/>
          <w:sz w:val="24"/>
        </w:rPr>
      </w:pPr>
      <w:r w:rsidRPr="00E73F9C">
        <w:rPr>
          <w:rFonts w:ascii="Times New Roman" w:eastAsia="Calibri" w:hAnsi="Times New Roman" w:cs="Times New Roman"/>
          <w:bCs/>
          <w:sz w:val="24"/>
        </w:rPr>
        <w:t>a) Jakie rodzaje argumentów stosuje się w perswazji?</w:t>
      </w:r>
    </w:p>
    <w:p w:rsidR="00E73F9C" w:rsidRPr="00E73F9C" w:rsidRDefault="00E73F9C" w:rsidP="00E73F9C">
      <w:pPr>
        <w:spacing w:after="0" w:line="240" w:lineRule="auto"/>
        <w:rPr>
          <w:rFonts w:ascii="Times New Roman" w:eastAsia="Calibri" w:hAnsi="Times New Roman" w:cs="Times New Roman"/>
          <w:b/>
          <w:bCs/>
          <w:sz w:val="24"/>
        </w:rPr>
      </w:pPr>
    </w:p>
    <w:p w:rsidR="00E73F9C" w:rsidRPr="00E73F9C" w:rsidRDefault="00E73F9C" w:rsidP="00E73F9C">
      <w:pPr>
        <w:spacing w:after="0" w:line="240" w:lineRule="auto"/>
        <w:rPr>
          <w:rFonts w:ascii="Times New Roman" w:eastAsia="Calibri" w:hAnsi="Times New Roman" w:cs="Times New Roman"/>
          <w:bCs/>
          <w:sz w:val="24"/>
        </w:rPr>
      </w:pPr>
      <w:r w:rsidRPr="00E73F9C">
        <w:rPr>
          <w:rFonts w:ascii="Times New Roman" w:eastAsia="Calibri" w:hAnsi="Times New Roman" w:cs="Times New Roman"/>
          <w:bCs/>
          <w:sz w:val="24"/>
        </w:rPr>
        <w:t>b) Jakie są cele publicznych wypowiedzi perswazyjnych?</w:t>
      </w:r>
    </w:p>
    <w:p w:rsidR="00E73F9C" w:rsidRPr="00E73F9C" w:rsidRDefault="00E73F9C" w:rsidP="00E73F9C">
      <w:pPr>
        <w:spacing w:after="0" w:line="240" w:lineRule="auto"/>
        <w:rPr>
          <w:rFonts w:ascii="Times New Roman" w:eastAsia="Calibri" w:hAnsi="Times New Roman" w:cs="Times New Roman"/>
          <w:bCs/>
          <w:sz w:val="24"/>
        </w:rPr>
      </w:pPr>
    </w:p>
    <w:p w:rsidR="00E73F9C" w:rsidRPr="00E73F9C" w:rsidRDefault="00E73F9C" w:rsidP="00E73F9C">
      <w:pPr>
        <w:spacing w:after="0" w:line="240" w:lineRule="auto"/>
        <w:rPr>
          <w:rFonts w:ascii="Times New Roman" w:eastAsia="Calibri" w:hAnsi="Times New Roman" w:cs="Times New Roman"/>
          <w:bCs/>
          <w:sz w:val="24"/>
        </w:rPr>
      </w:pPr>
      <w:r w:rsidRPr="00E73F9C">
        <w:rPr>
          <w:rFonts w:ascii="Times New Roman" w:eastAsia="Calibri" w:hAnsi="Times New Roman" w:cs="Times New Roman"/>
          <w:bCs/>
          <w:sz w:val="24"/>
        </w:rPr>
        <w:t>c) Jakich nadawców wypowiedzi perswazyjnej wymienił autor?</w:t>
      </w:r>
    </w:p>
    <w:p w:rsidR="00E73F9C" w:rsidRPr="00E73F9C" w:rsidRDefault="00E73F9C" w:rsidP="00E73F9C">
      <w:pPr>
        <w:spacing w:after="0" w:line="240" w:lineRule="auto"/>
        <w:rPr>
          <w:rFonts w:ascii="Times New Roman" w:eastAsia="Calibri" w:hAnsi="Times New Roman" w:cs="Times New Roman"/>
          <w:bCs/>
          <w:sz w:val="24"/>
        </w:rPr>
      </w:pPr>
    </w:p>
    <w:p w:rsidR="00E73F9C" w:rsidRPr="00E73F9C" w:rsidRDefault="00E73F9C" w:rsidP="00E73F9C">
      <w:pPr>
        <w:spacing w:after="0" w:line="240" w:lineRule="auto"/>
        <w:rPr>
          <w:rFonts w:ascii="Times New Roman" w:eastAsia="Calibri" w:hAnsi="Times New Roman" w:cs="Times New Roman"/>
          <w:bCs/>
          <w:sz w:val="24"/>
        </w:rPr>
      </w:pPr>
      <w:r w:rsidRPr="00E73F9C">
        <w:rPr>
          <w:rFonts w:ascii="Times New Roman" w:eastAsia="Calibri" w:hAnsi="Times New Roman" w:cs="Times New Roman"/>
          <w:bCs/>
          <w:sz w:val="24"/>
        </w:rPr>
        <w:t>d) W jakich formach może funkcjonować komunikat perswazyjny?</w:t>
      </w:r>
    </w:p>
    <w:p w:rsidR="00E73F9C" w:rsidRPr="00E73F9C" w:rsidRDefault="00E73F9C" w:rsidP="00E73F9C">
      <w:pPr>
        <w:spacing w:after="0" w:line="240" w:lineRule="auto"/>
        <w:rPr>
          <w:rFonts w:ascii="Times New Roman" w:eastAsia="Calibri" w:hAnsi="Times New Roman" w:cs="Times New Roman"/>
          <w:b/>
          <w:bCs/>
          <w:sz w:val="24"/>
        </w:rPr>
      </w:pPr>
    </w:p>
    <w:p w:rsidR="00E73F9C" w:rsidRPr="00E73F9C" w:rsidRDefault="00E73F9C" w:rsidP="00E73F9C">
      <w:pPr>
        <w:spacing w:after="0" w:line="240" w:lineRule="auto"/>
        <w:rPr>
          <w:rFonts w:ascii="Times New Roman" w:eastAsia="Calibri" w:hAnsi="Times New Roman" w:cs="Times New Roman"/>
          <w:b/>
          <w:bCs/>
          <w:sz w:val="24"/>
        </w:rPr>
      </w:pPr>
    </w:p>
    <w:p w:rsidR="00E73F9C" w:rsidRPr="00E73F9C" w:rsidRDefault="00E73F9C" w:rsidP="00E73F9C">
      <w:pPr>
        <w:spacing w:after="0" w:line="240" w:lineRule="auto"/>
        <w:rPr>
          <w:rFonts w:ascii="Times New Roman" w:eastAsia="Calibri" w:hAnsi="Times New Roman" w:cs="Times New Roman"/>
          <w:bCs/>
          <w:sz w:val="24"/>
        </w:rPr>
      </w:pPr>
      <w:r w:rsidRPr="00E73F9C">
        <w:rPr>
          <w:rFonts w:ascii="Times New Roman" w:eastAsia="Calibri" w:hAnsi="Times New Roman" w:cs="Times New Roman"/>
          <w:b/>
          <w:bCs/>
          <w:sz w:val="24"/>
        </w:rPr>
        <w:t xml:space="preserve">3. </w:t>
      </w:r>
      <w:r w:rsidRPr="00E73F9C">
        <w:rPr>
          <w:rFonts w:ascii="Times New Roman" w:eastAsia="Calibri" w:hAnsi="Times New Roman" w:cs="Times New Roman"/>
          <w:bCs/>
          <w:sz w:val="24"/>
        </w:rPr>
        <w:t>Do podanych przykładów wypowiedzi przyporządkuj opisy zabiegów manipulacyjnych. Wpisz właściwą literę w odpowiednią rubrykę tabeli.</w:t>
      </w:r>
    </w:p>
    <w:p w:rsidR="00E73F9C" w:rsidRPr="00E73F9C" w:rsidRDefault="00E73F9C" w:rsidP="00E73F9C">
      <w:pPr>
        <w:spacing w:after="0" w:line="240" w:lineRule="auto"/>
        <w:rPr>
          <w:rFonts w:ascii="Times New Roman" w:eastAsia="Calibri" w:hAnsi="Times New Roman" w:cs="Times New Roman"/>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938"/>
        <w:gridCol w:w="740"/>
      </w:tblGrid>
      <w:tr w:rsidR="00E73F9C" w:rsidRPr="00E73F9C" w:rsidTr="00E73F9C">
        <w:tc>
          <w:tcPr>
            <w:tcW w:w="534" w:type="dxa"/>
            <w:tcBorders>
              <w:top w:val="single" w:sz="4" w:space="0" w:color="auto"/>
              <w:left w:val="single" w:sz="4" w:space="0" w:color="auto"/>
              <w:bottom w:val="single" w:sz="4" w:space="0" w:color="auto"/>
              <w:right w:val="single" w:sz="4" w:space="0" w:color="auto"/>
            </w:tcBorders>
            <w:hideMark/>
          </w:tcPr>
          <w:p w:rsidR="00E73F9C" w:rsidRPr="00E73F9C" w:rsidRDefault="00E73F9C" w:rsidP="00E73F9C">
            <w:pPr>
              <w:spacing w:after="0" w:line="240" w:lineRule="auto"/>
              <w:jc w:val="center"/>
              <w:rPr>
                <w:rFonts w:ascii="Times New Roman" w:eastAsia="Calibri" w:hAnsi="Times New Roman" w:cs="Times New Roman"/>
                <w:bCs/>
                <w:sz w:val="24"/>
              </w:rPr>
            </w:pPr>
            <w:r w:rsidRPr="00E73F9C">
              <w:rPr>
                <w:rFonts w:ascii="Times New Roman" w:eastAsia="Calibri" w:hAnsi="Times New Roman" w:cs="Times New Roman"/>
                <w:bCs/>
                <w:sz w:val="24"/>
              </w:rPr>
              <w:t>1.</w:t>
            </w:r>
          </w:p>
        </w:tc>
        <w:tc>
          <w:tcPr>
            <w:tcW w:w="7938" w:type="dxa"/>
            <w:tcBorders>
              <w:top w:val="single" w:sz="4" w:space="0" w:color="auto"/>
              <w:left w:val="single" w:sz="4" w:space="0" w:color="auto"/>
              <w:bottom w:val="single" w:sz="4" w:space="0" w:color="auto"/>
              <w:right w:val="single" w:sz="4" w:space="0" w:color="auto"/>
            </w:tcBorders>
            <w:hideMark/>
          </w:tcPr>
          <w:p w:rsidR="00E73F9C" w:rsidRPr="00E73F9C" w:rsidRDefault="00E73F9C" w:rsidP="00E73F9C">
            <w:pPr>
              <w:spacing w:after="0" w:line="240" w:lineRule="auto"/>
              <w:rPr>
                <w:rFonts w:ascii="Times New Roman" w:eastAsia="Calibri" w:hAnsi="Times New Roman" w:cs="Times New Roman"/>
                <w:bCs/>
                <w:i/>
                <w:iCs/>
                <w:sz w:val="24"/>
              </w:rPr>
            </w:pPr>
            <w:r w:rsidRPr="00E73F9C">
              <w:rPr>
                <w:rFonts w:ascii="Times New Roman" w:eastAsia="Calibri" w:hAnsi="Times New Roman" w:cs="Times New Roman"/>
                <w:bCs/>
                <w:sz w:val="24"/>
              </w:rPr>
              <w:t>O katastrofie w elektrowni atomowej w Czarnobylu:</w:t>
            </w:r>
            <w:r w:rsidRPr="00E73F9C">
              <w:rPr>
                <w:rFonts w:ascii="Times New Roman" w:eastAsia="Calibri" w:hAnsi="Times New Roman" w:cs="Times New Roman"/>
                <w:bCs/>
                <w:sz w:val="24"/>
              </w:rPr>
              <w:br/>
              <w:t xml:space="preserve">[...] </w:t>
            </w:r>
            <w:r w:rsidRPr="00E73F9C">
              <w:rPr>
                <w:rFonts w:ascii="Times New Roman" w:eastAsia="Calibri" w:hAnsi="Times New Roman" w:cs="Times New Roman"/>
                <w:bCs/>
                <w:i/>
                <w:iCs/>
                <w:sz w:val="24"/>
              </w:rPr>
              <w:t xml:space="preserve">w jednym z reaktorów elektrowni jądrowej w Czarnobylu zaobserwowano pewien wyciek. </w:t>
            </w:r>
            <w:r w:rsidRPr="00E73F9C">
              <w:rPr>
                <w:rFonts w:ascii="Times New Roman" w:eastAsia="Calibri" w:hAnsi="Times New Roman" w:cs="Times New Roman"/>
                <w:bCs/>
                <w:sz w:val="24"/>
              </w:rPr>
              <w:t>[...]</w:t>
            </w:r>
            <w:r w:rsidRPr="00E73F9C">
              <w:rPr>
                <w:rFonts w:ascii="Times New Roman" w:eastAsia="Calibri" w:hAnsi="Times New Roman" w:cs="Times New Roman"/>
                <w:bCs/>
                <w:sz w:val="24"/>
              </w:rPr>
              <w:br/>
            </w:r>
            <w:r w:rsidRPr="00E73F9C">
              <w:rPr>
                <w:rFonts w:ascii="Times New Roman" w:eastAsia="Calibri" w:hAnsi="Times New Roman" w:cs="Times New Roman"/>
                <w:bCs/>
                <w:i/>
                <w:iCs/>
                <w:sz w:val="24"/>
              </w:rPr>
              <w:t>Sytuacja jest ustabilizowana</w:t>
            </w:r>
            <w:r w:rsidRPr="00E73F9C">
              <w:rPr>
                <w:rFonts w:ascii="Times New Roman" w:eastAsia="Calibri" w:hAnsi="Times New Roman" w:cs="Times New Roman"/>
                <w:bCs/>
                <w:sz w:val="24"/>
                <w:vertAlign w:val="superscript"/>
              </w:rPr>
              <w:t>1</w:t>
            </w:r>
            <w:r w:rsidRPr="00E73F9C">
              <w:rPr>
                <w:rFonts w:ascii="Times New Roman" w:eastAsia="Calibri" w:hAnsi="Times New Roman" w:cs="Times New Roman"/>
                <w:bCs/>
                <w:i/>
                <w:iCs/>
                <w:sz w:val="24"/>
              </w:rPr>
              <w:t>.</w:t>
            </w:r>
            <w:r w:rsidRPr="00E73F9C">
              <w:rPr>
                <w:rFonts w:ascii="Times New Roman" w:eastAsia="Calibri" w:hAnsi="Times New Roman" w:cs="Times New Roman"/>
                <w:bCs/>
                <w:sz w:val="24"/>
              </w:rPr>
              <w:br/>
              <w:t>O rozbiciu się rakiety o Księżyc:</w:t>
            </w:r>
            <w:r w:rsidRPr="00E73F9C">
              <w:rPr>
                <w:rFonts w:ascii="Times New Roman" w:eastAsia="Calibri" w:hAnsi="Times New Roman" w:cs="Times New Roman"/>
                <w:bCs/>
                <w:sz w:val="24"/>
              </w:rPr>
              <w:br/>
            </w:r>
            <w:r w:rsidRPr="00E73F9C">
              <w:rPr>
                <w:rFonts w:ascii="Times New Roman" w:eastAsia="Calibri" w:hAnsi="Times New Roman" w:cs="Times New Roman"/>
                <w:bCs/>
                <w:i/>
                <w:iCs/>
                <w:sz w:val="24"/>
              </w:rPr>
              <w:t>Osiągnęła powierzchnię Księżyca</w:t>
            </w:r>
            <w:r w:rsidRPr="00E73F9C">
              <w:rPr>
                <w:rFonts w:ascii="Times New Roman" w:eastAsia="Calibri" w:hAnsi="Times New Roman" w:cs="Times New Roman"/>
                <w:bCs/>
                <w:sz w:val="24"/>
                <w:vertAlign w:val="superscript"/>
              </w:rPr>
              <w:t>2</w:t>
            </w:r>
            <w:r w:rsidRPr="00E73F9C">
              <w:rPr>
                <w:rFonts w:ascii="Times New Roman" w:eastAsia="Calibri" w:hAnsi="Times New Roman" w:cs="Times New Roman"/>
                <w:bCs/>
                <w:i/>
                <w:iCs/>
                <w:sz w:val="24"/>
              </w:rPr>
              <w:t>.</w:t>
            </w:r>
          </w:p>
        </w:tc>
        <w:tc>
          <w:tcPr>
            <w:tcW w:w="740" w:type="dxa"/>
            <w:tcBorders>
              <w:top w:val="single" w:sz="4" w:space="0" w:color="auto"/>
              <w:left w:val="single" w:sz="4" w:space="0" w:color="auto"/>
              <w:bottom w:val="single" w:sz="4" w:space="0" w:color="auto"/>
              <w:right w:val="single" w:sz="4" w:space="0" w:color="auto"/>
            </w:tcBorders>
          </w:tcPr>
          <w:p w:rsidR="00E73F9C" w:rsidRPr="00E73F9C" w:rsidRDefault="00E73F9C" w:rsidP="00E73F9C">
            <w:pPr>
              <w:spacing w:after="0" w:line="240" w:lineRule="auto"/>
              <w:rPr>
                <w:rFonts w:ascii="Times New Roman" w:eastAsia="Calibri" w:hAnsi="Times New Roman" w:cs="Times New Roman"/>
                <w:bCs/>
                <w:sz w:val="24"/>
              </w:rPr>
            </w:pPr>
          </w:p>
        </w:tc>
      </w:tr>
      <w:tr w:rsidR="00E73F9C" w:rsidRPr="00E73F9C" w:rsidTr="00E73F9C">
        <w:tc>
          <w:tcPr>
            <w:tcW w:w="534" w:type="dxa"/>
            <w:tcBorders>
              <w:top w:val="single" w:sz="4" w:space="0" w:color="auto"/>
              <w:left w:val="single" w:sz="4" w:space="0" w:color="auto"/>
              <w:bottom w:val="single" w:sz="4" w:space="0" w:color="auto"/>
              <w:right w:val="single" w:sz="4" w:space="0" w:color="auto"/>
            </w:tcBorders>
            <w:hideMark/>
          </w:tcPr>
          <w:p w:rsidR="00E73F9C" w:rsidRPr="00E73F9C" w:rsidRDefault="00E73F9C" w:rsidP="00E73F9C">
            <w:pPr>
              <w:spacing w:after="0" w:line="240" w:lineRule="auto"/>
              <w:jc w:val="center"/>
              <w:rPr>
                <w:rFonts w:ascii="Times New Roman" w:eastAsia="Calibri" w:hAnsi="Times New Roman" w:cs="Times New Roman"/>
                <w:bCs/>
                <w:sz w:val="24"/>
              </w:rPr>
            </w:pPr>
            <w:r w:rsidRPr="00E73F9C">
              <w:rPr>
                <w:rFonts w:ascii="Times New Roman" w:eastAsia="Calibri" w:hAnsi="Times New Roman" w:cs="Times New Roman"/>
                <w:bCs/>
                <w:sz w:val="24"/>
              </w:rPr>
              <w:t>2.</w:t>
            </w:r>
          </w:p>
        </w:tc>
        <w:tc>
          <w:tcPr>
            <w:tcW w:w="7938" w:type="dxa"/>
            <w:tcBorders>
              <w:top w:val="single" w:sz="4" w:space="0" w:color="auto"/>
              <w:left w:val="single" w:sz="4" w:space="0" w:color="auto"/>
              <w:bottom w:val="single" w:sz="4" w:space="0" w:color="auto"/>
              <w:right w:val="single" w:sz="4" w:space="0" w:color="auto"/>
            </w:tcBorders>
            <w:hideMark/>
          </w:tcPr>
          <w:p w:rsidR="00E73F9C" w:rsidRPr="00E73F9C" w:rsidRDefault="00E73F9C" w:rsidP="00E73F9C">
            <w:pPr>
              <w:spacing w:after="0" w:line="240" w:lineRule="auto"/>
              <w:rPr>
                <w:rFonts w:ascii="Times New Roman" w:eastAsia="Calibri" w:hAnsi="Times New Roman" w:cs="Times New Roman"/>
                <w:bCs/>
                <w:sz w:val="24"/>
              </w:rPr>
            </w:pPr>
            <w:r w:rsidRPr="00E73F9C">
              <w:rPr>
                <w:rFonts w:ascii="Times New Roman" w:eastAsia="Calibri" w:hAnsi="Times New Roman" w:cs="Times New Roman"/>
                <w:bCs/>
                <w:sz w:val="24"/>
              </w:rPr>
              <w:t xml:space="preserve">[...] </w:t>
            </w:r>
            <w:r w:rsidRPr="00E73F9C">
              <w:rPr>
                <w:rFonts w:ascii="Times New Roman" w:eastAsia="Calibri" w:hAnsi="Times New Roman" w:cs="Times New Roman"/>
                <w:bCs/>
                <w:i/>
                <w:iCs/>
                <w:sz w:val="24"/>
              </w:rPr>
              <w:t xml:space="preserve">front zmagań z korupcją </w:t>
            </w:r>
            <w:r w:rsidRPr="00E73F9C">
              <w:rPr>
                <w:rFonts w:ascii="Times New Roman" w:eastAsia="Calibri" w:hAnsi="Times New Roman" w:cs="Times New Roman"/>
                <w:bCs/>
                <w:sz w:val="24"/>
              </w:rPr>
              <w:t>[...]</w:t>
            </w:r>
            <w:r w:rsidRPr="00E73F9C">
              <w:rPr>
                <w:rFonts w:ascii="Times New Roman" w:eastAsia="Calibri" w:hAnsi="Times New Roman" w:cs="Times New Roman"/>
                <w:bCs/>
                <w:sz w:val="24"/>
              </w:rPr>
              <w:br/>
              <w:t xml:space="preserve">[...] </w:t>
            </w:r>
            <w:r w:rsidRPr="00E73F9C">
              <w:rPr>
                <w:rFonts w:ascii="Times New Roman" w:eastAsia="Calibri" w:hAnsi="Times New Roman" w:cs="Times New Roman"/>
                <w:bCs/>
                <w:i/>
                <w:iCs/>
                <w:sz w:val="24"/>
              </w:rPr>
              <w:t>polski przemysł znalazł się pod ścianą</w:t>
            </w:r>
            <w:r w:rsidRPr="00E73F9C">
              <w:rPr>
                <w:rFonts w:ascii="Times New Roman" w:eastAsia="Calibri" w:hAnsi="Times New Roman" w:cs="Times New Roman"/>
                <w:bCs/>
                <w:sz w:val="24"/>
                <w:vertAlign w:val="superscript"/>
              </w:rPr>
              <w:t>3</w:t>
            </w:r>
            <w:r w:rsidRPr="00E73F9C">
              <w:rPr>
                <w:rFonts w:ascii="Times New Roman" w:eastAsia="Calibri" w:hAnsi="Times New Roman" w:cs="Times New Roman"/>
                <w:bCs/>
                <w:sz w:val="24"/>
              </w:rPr>
              <w:t xml:space="preserve"> [...]</w:t>
            </w:r>
          </w:p>
        </w:tc>
        <w:tc>
          <w:tcPr>
            <w:tcW w:w="740" w:type="dxa"/>
            <w:tcBorders>
              <w:top w:val="single" w:sz="4" w:space="0" w:color="auto"/>
              <w:left w:val="single" w:sz="4" w:space="0" w:color="auto"/>
              <w:bottom w:val="single" w:sz="4" w:space="0" w:color="auto"/>
              <w:right w:val="single" w:sz="4" w:space="0" w:color="auto"/>
            </w:tcBorders>
          </w:tcPr>
          <w:p w:rsidR="00E73F9C" w:rsidRPr="00E73F9C" w:rsidRDefault="00E73F9C" w:rsidP="00E73F9C">
            <w:pPr>
              <w:spacing w:after="0" w:line="240" w:lineRule="auto"/>
              <w:rPr>
                <w:rFonts w:ascii="Times New Roman" w:eastAsia="Calibri" w:hAnsi="Times New Roman" w:cs="Times New Roman"/>
                <w:bCs/>
                <w:sz w:val="24"/>
              </w:rPr>
            </w:pPr>
          </w:p>
        </w:tc>
      </w:tr>
      <w:tr w:rsidR="00E73F9C" w:rsidRPr="00E73F9C" w:rsidTr="00E73F9C">
        <w:tc>
          <w:tcPr>
            <w:tcW w:w="534" w:type="dxa"/>
            <w:tcBorders>
              <w:top w:val="single" w:sz="4" w:space="0" w:color="auto"/>
              <w:left w:val="single" w:sz="4" w:space="0" w:color="auto"/>
              <w:bottom w:val="single" w:sz="4" w:space="0" w:color="auto"/>
              <w:right w:val="single" w:sz="4" w:space="0" w:color="auto"/>
            </w:tcBorders>
            <w:hideMark/>
          </w:tcPr>
          <w:p w:rsidR="00E73F9C" w:rsidRPr="00E73F9C" w:rsidRDefault="00E73F9C" w:rsidP="00E73F9C">
            <w:pPr>
              <w:spacing w:after="0" w:line="240" w:lineRule="auto"/>
              <w:jc w:val="center"/>
              <w:rPr>
                <w:rFonts w:ascii="Times New Roman" w:eastAsia="Calibri" w:hAnsi="Times New Roman" w:cs="Times New Roman"/>
                <w:bCs/>
                <w:sz w:val="24"/>
              </w:rPr>
            </w:pPr>
            <w:r w:rsidRPr="00E73F9C">
              <w:rPr>
                <w:rFonts w:ascii="Times New Roman" w:eastAsia="Calibri" w:hAnsi="Times New Roman" w:cs="Times New Roman"/>
                <w:bCs/>
                <w:sz w:val="24"/>
              </w:rPr>
              <w:t>3.</w:t>
            </w:r>
          </w:p>
        </w:tc>
        <w:tc>
          <w:tcPr>
            <w:tcW w:w="7938" w:type="dxa"/>
            <w:tcBorders>
              <w:top w:val="single" w:sz="4" w:space="0" w:color="auto"/>
              <w:left w:val="single" w:sz="4" w:space="0" w:color="auto"/>
              <w:bottom w:val="single" w:sz="4" w:space="0" w:color="auto"/>
              <w:right w:val="single" w:sz="4" w:space="0" w:color="auto"/>
            </w:tcBorders>
            <w:hideMark/>
          </w:tcPr>
          <w:p w:rsidR="00E73F9C" w:rsidRPr="00E73F9C" w:rsidRDefault="00E73F9C" w:rsidP="00E73F9C">
            <w:pPr>
              <w:spacing w:after="0" w:line="240" w:lineRule="auto"/>
              <w:rPr>
                <w:rFonts w:ascii="Times New Roman" w:eastAsia="Calibri" w:hAnsi="Times New Roman" w:cs="Times New Roman"/>
                <w:bCs/>
                <w:sz w:val="24"/>
              </w:rPr>
            </w:pPr>
            <w:r w:rsidRPr="00E73F9C">
              <w:rPr>
                <w:rFonts w:ascii="Times New Roman" w:eastAsia="Calibri" w:hAnsi="Times New Roman" w:cs="Times New Roman"/>
                <w:bCs/>
                <w:sz w:val="24"/>
              </w:rPr>
              <w:t>np. o obradach Okrągłego Stołu część komentatorów mówi:</w:t>
            </w:r>
            <w:r w:rsidRPr="00E73F9C">
              <w:rPr>
                <w:rFonts w:ascii="Times New Roman" w:eastAsia="Calibri" w:hAnsi="Times New Roman" w:cs="Times New Roman"/>
                <w:bCs/>
                <w:sz w:val="24"/>
              </w:rPr>
              <w:br/>
              <w:t xml:space="preserve">[...] </w:t>
            </w:r>
            <w:r w:rsidRPr="00E73F9C">
              <w:rPr>
                <w:rFonts w:ascii="Times New Roman" w:eastAsia="Calibri" w:hAnsi="Times New Roman" w:cs="Times New Roman"/>
                <w:bCs/>
                <w:i/>
                <w:iCs/>
                <w:sz w:val="24"/>
              </w:rPr>
              <w:t>naród polski sprostał wyzwaniu, przed jakim postawiła go historia</w:t>
            </w:r>
            <w:r w:rsidRPr="00E73F9C">
              <w:rPr>
                <w:rFonts w:ascii="Times New Roman" w:eastAsia="Calibri" w:hAnsi="Times New Roman" w:cs="Times New Roman"/>
                <w:bCs/>
                <w:sz w:val="24"/>
                <w:vertAlign w:val="superscript"/>
              </w:rPr>
              <w:t>4</w:t>
            </w:r>
            <w:r w:rsidRPr="00E73F9C">
              <w:rPr>
                <w:rFonts w:ascii="Times New Roman" w:eastAsia="Calibri" w:hAnsi="Times New Roman" w:cs="Times New Roman"/>
                <w:bCs/>
                <w:sz w:val="24"/>
              </w:rPr>
              <w:t xml:space="preserve"> [...]</w:t>
            </w:r>
            <w:r w:rsidRPr="00E73F9C">
              <w:rPr>
                <w:rFonts w:ascii="Times New Roman" w:eastAsia="Calibri" w:hAnsi="Times New Roman" w:cs="Times New Roman"/>
                <w:bCs/>
                <w:sz w:val="24"/>
              </w:rPr>
              <w:br/>
              <w:t xml:space="preserve">[...] </w:t>
            </w:r>
            <w:r w:rsidRPr="00E73F9C">
              <w:rPr>
                <w:rFonts w:ascii="Times New Roman" w:eastAsia="Calibri" w:hAnsi="Times New Roman" w:cs="Times New Roman"/>
                <w:bCs/>
                <w:i/>
                <w:iCs/>
                <w:sz w:val="24"/>
              </w:rPr>
              <w:t>naród polski nie sprostał wyzwaniu, przed jakim postawiła go historia</w:t>
            </w:r>
            <w:r w:rsidRPr="00E73F9C">
              <w:rPr>
                <w:rFonts w:ascii="Times New Roman" w:eastAsia="Calibri" w:hAnsi="Times New Roman" w:cs="Times New Roman"/>
                <w:bCs/>
                <w:sz w:val="24"/>
                <w:vertAlign w:val="superscript"/>
              </w:rPr>
              <w:t>5</w:t>
            </w:r>
            <w:r w:rsidRPr="00E73F9C">
              <w:rPr>
                <w:rFonts w:ascii="Times New Roman" w:eastAsia="Calibri" w:hAnsi="Times New Roman" w:cs="Times New Roman"/>
                <w:bCs/>
                <w:sz w:val="24"/>
              </w:rPr>
              <w:t xml:space="preserve"> [...]</w:t>
            </w:r>
          </w:p>
        </w:tc>
        <w:tc>
          <w:tcPr>
            <w:tcW w:w="740" w:type="dxa"/>
            <w:tcBorders>
              <w:top w:val="single" w:sz="4" w:space="0" w:color="auto"/>
              <w:left w:val="single" w:sz="4" w:space="0" w:color="auto"/>
              <w:bottom w:val="single" w:sz="4" w:space="0" w:color="auto"/>
              <w:right w:val="single" w:sz="4" w:space="0" w:color="auto"/>
            </w:tcBorders>
          </w:tcPr>
          <w:p w:rsidR="00E73F9C" w:rsidRPr="00E73F9C" w:rsidRDefault="00E73F9C" w:rsidP="00E73F9C">
            <w:pPr>
              <w:spacing w:after="0" w:line="240" w:lineRule="auto"/>
              <w:rPr>
                <w:rFonts w:ascii="Times New Roman" w:eastAsia="Calibri" w:hAnsi="Times New Roman" w:cs="Times New Roman"/>
                <w:bCs/>
                <w:sz w:val="24"/>
              </w:rPr>
            </w:pPr>
          </w:p>
        </w:tc>
      </w:tr>
      <w:tr w:rsidR="00E73F9C" w:rsidRPr="00E73F9C" w:rsidTr="00E73F9C">
        <w:tc>
          <w:tcPr>
            <w:tcW w:w="534" w:type="dxa"/>
            <w:tcBorders>
              <w:top w:val="single" w:sz="4" w:space="0" w:color="auto"/>
              <w:left w:val="single" w:sz="4" w:space="0" w:color="auto"/>
              <w:bottom w:val="single" w:sz="4" w:space="0" w:color="auto"/>
              <w:right w:val="single" w:sz="4" w:space="0" w:color="auto"/>
            </w:tcBorders>
            <w:hideMark/>
          </w:tcPr>
          <w:p w:rsidR="00E73F9C" w:rsidRPr="00E73F9C" w:rsidRDefault="00E73F9C" w:rsidP="00E73F9C">
            <w:pPr>
              <w:spacing w:after="0" w:line="240" w:lineRule="auto"/>
              <w:jc w:val="center"/>
              <w:rPr>
                <w:rFonts w:ascii="Times New Roman" w:eastAsia="Calibri" w:hAnsi="Times New Roman" w:cs="Times New Roman"/>
                <w:bCs/>
                <w:sz w:val="24"/>
              </w:rPr>
            </w:pPr>
            <w:r w:rsidRPr="00E73F9C">
              <w:rPr>
                <w:rFonts w:ascii="Times New Roman" w:eastAsia="Calibri" w:hAnsi="Times New Roman" w:cs="Times New Roman"/>
                <w:bCs/>
                <w:sz w:val="24"/>
              </w:rPr>
              <w:t>4.</w:t>
            </w:r>
          </w:p>
        </w:tc>
        <w:tc>
          <w:tcPr>
            <w:tcW w:w="7938" w:type="dxa"/>
            <w:tcBorders>
              <w:top w:val="single" w:sz="4" w:space="0" w:color="auto"/>
              <w:left w:val="single" w:sz="4" w:space="0" w:color="auto"/>
              <w:bottom w:val="single" w:sz="4" w:space="0" w:color="auto"/>
              <w:right w:val="single" w:sz="4" w:space="0" w:color="auto"/>
            </w:tcBorders>
            <w:hideMark/>
          </w:tcPr>
          <w:p w:rsidR="00E73F9C" w:rsidRPr="00E73F9C" w:rsidRDefault="00E73F9C" w:rsidP="00E73F9C">
            <w:pPr>
              <w:spacing w:after="0" w:line="240" w:lineRule="auto"/>
              <w:rPr>
                <w:rFonts w:ascii="Times New Roman" w:eastAsia="Calibri" w:hAnsi="Times New Roman" w:cs="Times New Roman"/>
                <w:bCs/>
                <w:sz w:val="24"/>
              </w:rPr>
            </w:pPr>
            <w:r w:rsidRPr="00E73F9C">
              <w:rPr>
                <w:rFonts w:ascii="Times New Roman" w:eastAsia="Calibri" w:hAnsi="Times New Roman" w:cs="Times New Roman"/>
                <w:bCs/>
                <w:i/>
                <w:iCs/>
                <w:sz w:val="24"/>
              </w:rPr>
              <w:t>nasze sukcesy są wynikiem ciężkiej pracy</w:t>
            </w:r>
            <w:r w:rsidRPr="00E73F9C">
              <w:rPr>
                <w:rFonts w:ascii="Times New Roman" w:eastAsia="Calibri" w:hAnsi="Times New Roman" w:cs="Times New Roman"/>
                <w:bCs/>
                <w:sz w:val="24"/>
                <w:vertAlign w:val="superscript"/>
              </w:rPr>
              <w:t>6</w:t>
            </w:r>
          </w:p>
        </w:tc>
        <w:tc>
          <w:tcPr>
            <w:tcW w:w="740" w:type="dxa"/>
            <w:tcBorders>
              <w:top w:val="single" w:sz="4" w:space="0" w:color="auto"/>
              <w:left w:val="single" w:sz="4" w:space="0" w:color="auto"/>
              <w:bottom w:val="single" w:sz="4" w:space="0" w:color="auto"/>
              <w:right w:val="single" w:sz="4" w:space="0" w:color="auto"/>
            </w:tcBorders>
          </w:tcPr>
          <w:p w:rsidR="00E73F9C" w:rsidRPr="00E73F9C" w:rsidRDefault="00E73F9C" w:rsidP="00E73F9C">
            <w:pPr>
              <w:spacing w:after="0" w:line="240" w:lineRule="auto"/>
              <w:rPr>
                <w:rFonts w:ascii="Times New Roman" w:eastAsia="Calibri" w:hAnsi="Times New Roman" w:cs="Times New Roman"/>
                <w:bCs/>
                <w:sz w:val="24"/>
              </w:rPr>
            </w:pPr>
          </w:p>
        </w:tc>
      </w:tr>
      <w:tr w:rsidR="00E73F9C" w:rsidRPr="00E73F9C" w:rsidTr="00E73F9C">
        <w:tc>
          <w:tcPr>
            <w:tcW w:w="534" w:type="dxa"/>
            <w:tcBorders>
              <w:top w:val="single" w:sz="4" w:space="0" w:color="auto"/>
              <w:left w:val="single" w:sz="4" w:space="0" w:color="auto"/>
              <w:bottom w:val="single" w:sz="4" w:space="0" w:color="auto"/>
              <w:right w:val="single" w:sz="4" w:space="0" w:color="auto"/>
            </w:tcBorders>
            <w:hideMark/>
          </w:tcPr>
          <w:p w:rsidR="00E73F9C" w:rsidRPr="00E73F9C" w:rsidRDefault="00E73F9C" w:rsidP="00E73F9C">
            <w:pPr>
              <w:spacing w:after="0" w:line="240" w:lineRule="auto"/>
              <w:jc w:val="center"/>
              <w:rPr>
                <w:rFonts w:ascii="Times New Roman" w:eastAsia="Calibri" w:hAnsi="Times New Roman" w:cs="Times New Roman"/>
                <w:bCs/>
                <w:sz w:val="24"/>
              </w:rPr>
            </w:pPr>
            <w:r w:rsidRPr="00E73F9C">
              <w:rPr>
                <w:rFonts w:ascii="Times New Roman" w:eastAsia="Calibri" w:hAnsi="Times New Roman" w:cs="Times New Roman"/>
                <w:bCs/>
                <w:sz w:val="24"/>
              </w:rPr>
              <w:t>5.</w:t>
            </w:r>
          </w:p>
        </w:tc>
        <w:tc>
          <w:tcPr>
            <w:tcW w:w="7938" w:type="dxa"/>
            <w:tcBorders>
              <w:top w:val="single" w:sz="4" w:space="0" w:color="auto"/>
              <w:left w:val="single" w:sz="4" w:space="0" w:color="auto"/>
              <w:bottom w:val="single" w:sz="4" w:space="0" w:color="auto"/>
              <w:right w:val="single" w:sz="4" w:space="0" w:color="auto"/>
            </w:tcBorders>
            <w:hideMark/>
          </w:tcPr>
          <w:p w:rsidR="00E73F9C" w:rsidRPr="00E73F9C" w:rsidRDefault="00E73F9C" w:rsidP="00E73F9C">
            <w:pPr>
              <w:spacing w:after="0" w:line="240" w:lineRule="auto"/>
              <w:rPr>
                <w:rFonts w:ascii="Times New Roman" w:eastAsia="Calibri" w:hAnsi="Times New Roman" w:cs="Times New Roman"/>
                <w:bCs/>
                <w:i/>
                <w:iCs/>
                <w:sz w:val="24"/>
              </w:rPr>
            </w:pPr>
            <w:r w:rsidRPr="00E73F9C">
              <w:rPr>
                <w:rFonts w:ascii="Times New Roman" w:eastAsia="Calibri" w:hAnsi="Times New Roman" w:cs="Times New Roman"/>
                <w:bCs/>
                <w:i/>
                <w:iCs/>
                <w:sz w:val="24"/>
              </w:rPr>
              <w:t>Suwerenność naszej ojczyzny po raz kolejny jest zagrożona.</w:t>
            </w:r>
            <w:r w:rsidRPr="00E73F9C">
              <w:rPr>
                <w:rFonts w:ascii="Times New Roman" w:eastAsia="Calibri" w:hAnsi="Times New Roman" w:cs="Times New Roman"/>
                <w:bCs/>
                <w:i/>
                <w:iCs/>
                <w:sz w:val="24"/>
              </w:rPr>
              <w:br/>
              <w:t>Mąż stanu stał się ofiarą wrogów naszej ojczyzny.</w:t>
            </w:r>
          </w:p>
        </w:tc>
        <w:tc>
          <w:tcPr>
            <w:tcW w:w="740" w:type="dxa"/>
            <w:tcBorders>
              <w:top w:val="single" w:sz="4" w:space="0" w:color="auto"/>
              <w:left w:val="single" w:sz="4" w:space="0" w:color="auto"/>
              <w:bottom w:val="single" w:sz="4" w:space="0" w:color="auto"/>
              <w:right w:val="single" w:sz="4" w:space="0" w:color="auto"/>
            </w:tcBorders>
          </w:tcPr>
          <w:p w:rsidR="00E73F9C" w:rsidRPr="00E73F9C" w:rsidRDefault="00E73F9C" w:rsidP="00E73F9C">
            <w:pPr>
              <w:spacing w:after="0" w:line="240" w:lineRule="auto"/>
              <w:rPr>
                <w:rFonts w:ascii="Times New Roman" w:eastAsia="Calibri" w:hAnsi="Times New Roman" w:cs="Times New Roman"/>
                <w:bCs/>
                <w:i/>
                <w:iCs/>
                <w:sz w:val="24"/>
              </w:rPr>
            </w:pPr>
          </w:p>
        </w:tc>
      </w:tr>
      <w:tr w:rsidR="00E73F9C" w:rsidRPr="00E73F9C" w:rsidTr="00E73F9C">
        <w:tc>
          <w:tcPr>
            <w:tcW w:w="534" w:type="dxa"/>
            <w:tcBorders>
              <w:top w:val="single" w:sz="4" w:space="0" w:color="auto"/>
              <w:left w:val="single" w:sz="4" w:space="0" w:color="auto"/>
              <w:bottom w:val="single" w:sz="4" w:space="0" w:color="auto"/>
              <w:right w:val="single" w:sz="4" w:space="0" w:color="auto"/>
            </w:tcBorders>
            <w:hideMark/>
          </w:tcPr>
          <w:p w:rsidR="00E73F9C" w:rsidRPr="00E73F9C" w:rsidRDefault="00E73F9C" w:rsidP="00E73F9C">
            <w:pPr>
              <w:spacing w:after="0" w:line="240" w:lineRule="auto"/>
              <w:jc w:val="center"/>
              <w:rPr>
                <w:rFonts w:ascii="Times New Roman" w:eastAsia="Calibri" w:hAnsi="Times New Roman" w:cs="Times New Roman"/>
                <w:bCs/>
                <w:sz w:val="24"/>
              </w:rPr>
            </w:pPr>
            <w:r w:rsidRPr="00E73F9C">
              <w:rPr>
                <w:rFonts w:ascii="Times New Roman" w:eastAsia="Calibri" w:hAnsi="Times New Roman" w:cs="Times New Roman"/>
                <w:bCs/>
                <w:sz w:val="24"/>
              </w:rPr>
              <w:t>6.</w:t>
            </w:r>
          </w:p>
        </w:tc>
        <w:tc>
          <w:tcPr>
            <w:tcW w:w="7938" w:type="dxa"/>
            <w:tcBorders>
              <w:top w:val="single" w:sz="4" w:space="0" w:color="auto"/>
              <w:left w:val="single" w:sz="4" w:space="0" w:color="auto"/>
              <w:bottom w:val="single" w:sz="4" w:space="0" w:color="auto"/>
              <w:right w:val="single" w:sz="4" w:space="0" w:color="auto"/>
            </w:tcBorders>
            <w:hideMark/>
          </w:tcPr>
          <w:p w:rsidR="00E73F9C" w:rsidRPr="00E73F9C" w:rsidRDefault="00E73F9C" w:rsidP="00E73F9C">
            <w:pPr>
              <w:spacing w:after="0" w:line="240" w:lineRule="auto"/>
              <w:rPr>
                <w:rFonts w:ascii="Times New Roman" w:eastAsia="Calibri" w:hAnsi="Times New Roman" w:cs="Times New Roman"/>
                <w:bCs/>
                <w:sz w:val="24"/>
              </w:rPr>
            </w:pPr>
            <w:r w:rsidRPr="00E73F9C">
              <w:rPr>
                <w:rFonts w:ascii="Times New Roman" w:eastAsia="Calibri" w:hAnsi="Times New Roman" w:cs="Times New Roman"/>
                <w:bCs/>
                <w:sz w:val="24"/>
              </w:rPr>
              <w:t xml:space="preserve">podwyżka: </w:t>
            </w:r>
            <w:r w:rsidRPr="00E73F9C">
              <w:rPr>
                <w:rFonts w:ascii="Times New Roman" w:eastAsia="Calibri" w:hAnsi="Times New Roman" w:cs="Times New Roman"/>
                <w:bCs/>
                <w:i/>
                <w:iCs/>
                <w:sz w:val="24"/>
              </w:rPr>
              <w:t>regulacja cen</w:t>
            </w:r>
            <w:r w:rsidRPr="00E73F9C">
              <w:rPr>
                <w:rFonts w:ascii="Times New Roman" w:eastAsia="Calibri" w:hAnsi="Times New Roman" w:cs="Times New Roman"/>
                <w:bCs/>
                <w:i/>
                <w:iCs/>
                <w:sz w:val="24"/>
              </w:rPr>
              <w:br/>
            </w:r>
            <w:r w:rsidRPr="00E73F9C">
              <w:rPr>
                <w:rFonts w:ascii="Times New Roman" w:eastAsia="Calibri" w:hAnsi="Times New Roman" w:cs="Times New Roman"/>
                <w:bCs/>
                <w:sz w:val="24"/>
              </w:rPr>
              <w:t xml:space="preserve">masowe zwolnienia: </w:t>
            </w:r>
            <w:r w:rsidRPr="00E73F9C">
              <w:rPr>
                <w:rFonts w:ascii="Times New Roman" w:eastAsia="Calibri" w:hAnsi="Times New Roman" w:cs="Times New Roman"/>
                <w:bCs/>
                <w:i/>
                <w:iCs/>
                <w:sz w:val="24"/>
              </w:rPr>
              <w:t xml:space="preserve">restrukturyzacja </w:t>
            </w:r>
          </w:p>
        </w:tc>
        <w:tc>
          <w:tcPr>
            <w:tcW w:w="740" w:type="dxa"/>
            <w:tcBorders>
              <w:top w:val="single" w:sz="4" w:space="0" w:color="auto"/>
              <w:left w:val="single" w:sz="4" w:space="0" w:color="auto"/>
              <w:bottom w:val="single" w:sz="4" w:space="0" w:color="auto"/>
              <w:right w:val="single" w:sz="4" w:space="0" w:color="auto"/>
            </w:tcBorders>
          </w:tcPr>
          <w:p w:rsidR="00E73F9C" w:rsidRPr="00E73F9C" w:rsidRDefault="00E73F9C" w:rsidP="00E73F9C">
            <w:pPr>
              <w:spacing w:after="0" w:line="240" w:lineRule="auto"/>
              <w:rPr>
                <w:rFonts w:ascii="Times New Roman" w:eastAsia="Calibri" w:hAnsi="Times New Roman" w:cs="Times New Roman"/>
                <w:bCs/>
                <w:i/>
                <w:iCs/>
                <w:sz w:val="24"/>
              </w:rPr>
            </w:pPr>
          </w:p>
        </w:tc>
      </w:tr>
      <w:tr w:rsidR="00E73F9C" w:rsidRPr="00E73F9C" w:rsidTr="00E73F9C">
        <w:tc>
          <w:tcPr>
            <w:tcW w:w="534" w:type="dxa"/>
            <w:tcBorders>
              <w:top w:val="single" w:sz="4" w:space="0" w:color="auto"/>
              <w:left w:val="single" w:sz="4" w:space="0" w:color="auto"/>
              <w:bottom w:val="single" w:sz="4" w:space="0" w:color="auto"/>
              <w:right w:val="single" w:sz="4" w:space="0" w:color="auto"/>
            </w:tcBorders>
            <w:hideMark/>
          </w:tcPr>
          <w:p w:rsidR="00E73F9C" w:rsidRPr="00E73F9C" w:rsidRDefault="00E73F9C" w:rsidP="00E73F9C">
            <w:pPr>
              <w:spacing w:after="0" w:line="240" w:lineRule="auto"/>
              <w:jc w:val="center"/>
              <w:rPr>
                <w:rFonts w:ascii="Times New Roman" w:eastAsia="Calibri" w:hAnsi="Times New Roman" w:cs="Times New Roman"/>
                <w:bCs/>
                <w:sz w:val="24"/>
              </w:rPr>
            </w:pPr>
            <w:r w:rsidRPr="00E73F9C">
              <w:rPr>
                <w:rFonts w:ascii="Times New Roman" w:eastAsia="Calibri" w:hAnsi="Times New Roman" w:cs="Times New Roman"/>
                <w:bCs/>
                <w:sz w:val="24"/>
              </w:rPr>
              <w:t>7.</w:t>
            </w:r>
          </w:p>
        </w:tc>
        <w:tc>
          <w:tcPr>
            <w:tcW w:w="7938" w:type="dxa"/>
            <w:tcBorders>
              <w:top w:val="single" w:sz="4" w:space="0" w:color="auto"/>
              <w:left w:val="single" w:sz="4" w:space="0" w:color="auto"/>
              <w:bottom w:val="single" w:sz="4" w:space="0" w:color="auto"/>
              <w:right w:val="single" w:sz="4" w:space="0" w:color="auto"/>
            </w:tcBorders>
            <w:hideMark/>
          </w:tcPr>
          <w:p w:rsidR="00E73F9C" w:rsidRPr="00E73F9C" w:rsidRDefault="00E73F9C" w:rsidP="00E73F9C">
            <w:pPr>
              <w:spacing w:after="0" w:line="240" w:lineRule="auto"/>
              <w:rPr>
                <w:rFonts w:ascii="Times New Roman" w:eastAsia="Calibri" w:hAnsi="Times New Roman" w:cs="Times New Roman"/>
                <w:bCs/>
                <w:i/>
                <w:iCs/>
                <w:sz w:val="24"/>
              </w:rPr>
            </w:pPr>
            <w:r w:rsidRPr="00E73F9C">
              <w:rPr>
                <w:rFonts w:ascii="Times New Roman" w:eastAsia="Calibri" w:hAnsi="Times New Roman" w:cs="Times New Roman"/>
                <w:bCs/>
                <w:i/>
                <w:iCs/>
                <w:sz w:val="24"/>
              </w:rPr>
              <w:t>Papież Polak byłby wściekły na III Rzeczpospolitą</w:t>
            </w:r>
            <w:r w:rsidRPr="00E73F9C">
              <w:rPr>
                <w:rFonts w:ascii="Times New Roman" w:eastAsia="Calibri" w:hAnsi="Times New Roman" w:cs="Times New Roman"/>
                <w:bCs/>
                <w:sz w:val="24"/>
                <w:vertAlign w:val="superscript"/>
              </w:rPr>
              <w:t>7</w:t>
            </w:r>
            <w:r w:rsidRPr="00E73F9C">
              <w:rPr>
                <w:rFonts w:ascii="Times New Roman" w:eastAsia="Calibri" w:hAnsi="Times New Roman" w:cs="Times New Roman"/>
                <w:bCs/>
                <w:i/>
                <w:iCs/>
                <w:sz w:val="24"/>
              </w:rPr>
              <w:t>.</w:t>
            </w:r>
          </w:p>
        </w:tc>
        <w:tc>
          <w:tcPr>
            <w:tcW w:w="740" w:type="dxa"/>
            <w:tcBorders>
              <w:top w:val="single" w:sz="4" w:space="0" w:color="auto"/>
              <w:left w:val="single" w:sz="4" w:space="0" w:color="auto"/>
              <w:bottom w:val="single" w:sz="4" w:space="0" w:color="auto"/>
              <w:right w:val="single" w:sz="4" w:space="0" w:color="auto"/>
            </w:tcBorders>
          </w:tcPr>
          <w:p w:rsidR="00E73F9C" w:rsidRPr="00E73F9C" w:rsidRDefault="00E73F9C" w:rsidP="00E73F9C">
            <w:pPr>
              <w:spacing w:after="0" w:line="240" w:lineRule="auto"/>
              <w:rPr>
                <w:rFonts w:ascii="Times New Roman" w:eastAsia="Calibri" w:hAnsi="Times New Roman" w:cs="Times New Roman"/>
                <w:bCs/>
                <w:sz w:val="24"/>
              </w:rPr>
            </w:pPr>
          </w:p>
        </w:tc>
      </w:tr>
    </w:tbl>
    <w:p w:rsidR="00E73F9C" w:rsidRPr="00E73F9C" w:rsidRDefault="00E73F9C" w:rsidP="00E73F9C">
      <w:pPr>
        <w:spacing w:after="0" w:line="240" w:lineRule="auto"/>
        <w:rPr>
          <w:rFonts w:ascii="Times New Roman" w:eastAsia="Calibri" w:hAnsi="Times New Roman" w:cs="Times New Roman"/>
          <w:bCs/>
          <w:sz w:val="24"/>
        </w:rPr>
      </w:pPr>
    </w:p>
    <w:p w:rsidR="00E73F9C" w:rsidRPr="00E73F9C" w:rsidRDefault="00E73F9C" w:rsidP="00E73F9C">
      <w:pPr>
        <w:spacing w:after="0" w:line="240" w:lineRule="auto"/>
        <w:rPr>
          <w:rFonts w:ascii="Times New Roman" w:eastAsia="Calibri" w:hAnsi="Times New Roman" w:cs="Times New Roman"/>
          <w:bCs/>
          <w:sz w:val="24"/>
        </w:rPr>
      </w:pPr>
      <w:r w:rsidRPr="00E73F9C">
        <w:rPr>
          <w:rFonts w:ascii="Times New Roman" w:eastAsia="Calibri" w:hAnsi="Times New Roman" w:cs="Times New Roman"/>
          <w:bCs/>
          <w:sz w:val="24"/>
        </w:rPr>
        <w:t>A. brak kryteriów weryfikacji, najczęściej związany z subiektywną oceną</w:t>
      </w:r>
    </w:p>
    <w:p w:rsidR="00E73F9C" w:rsidRPr="00E73F9C" w:rsidRDefault="00E73F9C" w:rsidP="00E73F9C">
      <w:pPr>
        <w:spacing w:after="0" w:line="240" w:lineRule="auto"/>
        <w:rPr>
          <w:rFonts w:ascii="Times New Roman" w:eastAsia="Calibri" w:hAnsi="Times New Roman" w:cs="Times New Roman"/>
          <w:bCs/>
          <w:sz w:val="24"/>
        </w:rPr>
      </w:pPr>
      <w:r w:rsidRPr="00E73F9C">
        <w:rPr>
          <w:rFonts w:ascii="Times New Roman" w:eastAsia="Calibri" w:hAnsi="Times New Roman" w:cs="Times New Roman"/>
          <w:bCs/>
          <w:sz w:val="24"/>
        </w:rPr>
        <w:t xml:space="preserve">B. </w:t>
      </w:r>
      <w:proofErr w:type="spellStart"/>
      <w:r w:rsidRPr="00E73F9C">
        <w:rPr>
          <w:rFonts w:ascii="Times New Roman" w:eastAsia="Calibri" w:hAnsi="Times New Roman" w:cs="Times New Roman"/>
          <w:bCs/>
          <w:i/>
          <w:iCs/>
          <w:sz w:val="24"/>
        </w:rPr>
        <w:t>implikatura</w:t>
      </w:r>
      <w:proofErr w:type="spellEnd"/>
      <w:r w:rsidRPr="00E73F9C">
        <w:rPr>
          <w:rFonts w:ascii="Times New Roman" w:eastAsia="Calibri" w:hAnsi="Times New Roman" w:cs="Times New Roman"/>
          <w:bCs/>
          <w:sz w:val="24"/>
        </w:rPr>
        <w:t>, czyli wprowadzenie sugestii sądu, który jest konwencjonalnie oczywisty, ale bezpośrednio niewyrażony</w:t>
      </w:r>
    </w:p>
    <w:p w:rsidR="00E73F9C" w:rsidRPr="00E73F9C" w:rsidRDefault="00E73F9C" w:rsidP="00E73F9C">
      <w:pPr>
        <w:spacing w:after="0" w:line="240" w:lineRule="auto"/>
        <w:rPr>
          <w:rFonts w:ascii="Times New Roman" w:eastAsia="Calibri" w:hAnsi="Times New Roman" w:cs="Times New Roman"/>
          <w:bCs/>
          <w:sz w:val="24"/>
        </w:rPr>
      </w:pPr>
      <w:r w:rsidRPr="00E73F9C">
        <w:rPr>
          <w:rFonts w:ascii="Times New Roman" w:eastAsia="Calibri" w:hAnsi="Times New Roman" w:cs="Times New Roman"/>
          <w:bCs/>
          <w:sz w:val="24"/>
        </w:rPr>
        <w:lastRenderedPageBreak/>
        <w:t>C. rozbudzanie emocji przez stosowanie nacechowanych słów i wyrażeń</w:t>
      </w:r>
    </w:p>
    <w:p w:rsidR="00E73F9C" w:rsidRPr="00E73F9C" w:rsidRDefault="00E73F9C" w:rsidP="00E73F9C">
      <w:pPr>
        <w:spacing w:after="0" w:line="240" w:lineRule="auto"/>
        <w:rPr>
          <w:rFonts w:ascii="Times New Roman" w:eastAsia="Calibri" w:hAnsi="Times New Roman" w:cs="Times New Roman"/>
          <w:bCs/>
          <w:sz w:val="24"/>
        </w:rPr>
      </w:pPr>
      <w:r w:rsidRPr="00E73F9C">
        <w:rPr>
          <w:rFonts w:ascii="Times New Roman" w:eastAsia="Calibri" w:hAnsi="Times New Roman" w:cs="Times New Roman"/>
          <w:bCs/>
          <w:sz w:val="24"/>
        </w:rPr>
        <w:t xml:space="preserve">D. stosowanie fałszywej </w:t>
      </w:r>
      <w:proofErr w:type="spellStart"/>
      <w:r w:rsidRPr="00E73F9C">
        <w:rPr>
          <w:rFonts w:ascii="Times New Roman" w:eastAsia="Calibri" w:hAnsi="Times New Roman" w:cs="Times New Roman"/>
          <w:bCs/>
          <w:sz w:val="24"/>
        </w:rPr>
        <w:t>presupozycji</w:t>
      </w:r>
      <w:proofErr w:type="spellEnd"/>
      <w:r w:rsidRPr="00E73F9C">
        <w:rPr>
          <w:rFonts w:ascii="Times New Roman" w:eastAsia="Calibri" w:hAnsi="Times New Roman" w:cs="Times New Roman"/>
          <w:bCs/>
          <w:sz w:val="24"/>
        </w:rPr>
        <w:t xml:space="preserve"> (ta część znaczenia, która jest wspólna zdaniu i jego zaprzeczeniu)</w:t>
      </w:r>
    </w:p>
    <w:p w:rsidR="00E73F9C" w:rsidRPr="00E73F9C" w:rsidRDefault="00E73F9C" w:rsidP="00E73F9C">
      <w:pPr>
        <w:spacing w:after="0" w:line="240" w:lineRule="auto"/>
        <w:rPr>
          <w:rFonts w:ascii="Times New Roman" w:eastAsia="Calibri" w:hAnsi="Times New Roman" w:cs="Times New Roman"/>
          <w:bCs/>
          <w:sz w:val="24"/>
        </w:rPr>
      </w:pPr>
      <w:r w:rsidRPr="00E73F9C">
        <w:rPr>
          <w:rFonts w:ascii="Times New Roman" w:eastAsia="Calibri" w:hAnsi="Times New Roman" w:cs="Times New Roman"/>
          <w:bCs/>
          <w:sz w:val="24"/>
        </w:rPr>
        <w:t>E. stosowanie eufemizmów</w:t>
      </w:r>
    </w:p>
    <w:p w:rsidR="00E73F9C" w:rsidRPr="00E73F9C" w:rsidRDefault="00E73F9C" w:rsidP="00E73F9C">
      <w:pPr>
        <w:spacing w:after="0" w:line="240" w:lineRule="auto"/>
        <w:rPr>
          <w:rFonts w:ascii="Times New Roman" w:eastAsia="Calibri" w:hAnsi="Times New Roman" w:cs="Times New Roman"/>
          <w:bCs/>
          <w:sz w:val="24"/>
        </w:rPr>
      </w:pPr>
      <w:r w:rsidRPr="00E73F9C">
        <w:rPr>
          <w:rFonts w:ascii="Times New Roman" w:eastAsia="Calibri" w:hAnsi="Times New Roman" w:cs="Times New Roman"/>
          <w:bCs/>
          <w:sz w:val="24"/>
        </w:rPr>
        <w:t>F. posługiwanie się metaforą lub porównaniem, które z racji swojej nieokreśloności nie może być literalnie prawdziwe</w:t>
      </w:r>
    </w:p>
    <w:p w:rsidR="00E73F9C" w:rsidRPr="00E73F9C" w:rsidRDefault="00E73F9C" w:rsidP="00E73F9C">
      <w:pPr>
        <w:spacing w:after="0" w:line="240" w:lineRule="auto"/>
        <w:rPr>
          <w:rFonts w:ascii="Times New Roman" w:eastAsia="Calibri" w:hAnsi="Times New Roman" w:cs="Times New Roman"/>
          <w:bCs/>
          <w:sz w:val="24"/>
        </w:rPr>
      </w:pPr>
      <w:r w:rsidRPr="00E73F9C">
        <w:rPr>
          <w:rFonts w:ascii="Times New Roman" w:eastAsia="Calibri" w:hAnsi="Times New Roman" w:cs="Times New Roman"/>
          <w:bCs/>
          <w:sz w:val="24"/>
        </w:rPr>
        <w:t>G. spekulacyjne wykorzystanie autorytetów</w:t>
      </w:r>
    </w:p>
    <w:p w:rsidR="00E73F9C" w:rsidRPr="00E73F9C" w:rsidRDefault="00E73F9C" w:rsidP="00E73F9C">
      <w:pPr>
        <w:spacing w:after="0" w:line="240" w:lineRule="auto"/>
        <w:rPr>
          <w:rFonts w:ascii="Times New Roman" w:eastAsia="Calibri" w:hAnsi="Times New Roman" w:cs="Times New Roman"/>
          <w:bCs/>
          <w:sz w:val="24"/>
        </w:rPr>
      </w:pPr>
    </w:p>
    <w:p w:rsidR="00E73F9C" w:rsidRPr="00E73F9C" w:rsidRDefault="00E73F9C" w:rsidP="00E73F9C">
      <w:pPr>
        <w:spacing w:after="0" w:line="240" w:lineRule="auto"/>
        <w:rPr>
          <w:rFonts w:ascii="Times New Roman" w:eastAsia="Calibri" w:hAnsi="Times New Roman" w:cs="Times New Roman"/>
          <w:bCs/>
          <w:sz w:val="24"/>
        </w:rPr>
      </w:pPr>
      <w:r w:rsidRPr="00E73F9C">
        <w:rPr>
          <w:rFonts w:ascii="Times New Roman" w:eastAsia="Calibri" w:hAnsi="Times New Roman" w:cs="Times New Roman"/>
          <w:bCs/>
          <w:sz w:val="24"/>
          <w:vertAlign w:val="superscript"/>
        </w:rPr>
        <w:t>1</w:t>
      </w:r>
      <w:r w:rsidRPr="00E73F9C">
        <w:rPr>
          <w:rFonts w:ascii="Times New Roman" w:eastAsia="Calibri" w:hAnsi="Times New Roman" w:cs="Times New Roman"/>
          <w:bCs/>
          <w:sz w:val="24"/>
        </w:rPr>
        <w:t xml:space="preserve"> J. Bralczyk, </w:t>
      </w:r>
      <w:r w:rsidRPr="00E73F9C">
        <w:rPr>
          <w:rFonts w:ascii="Times New Roman" w:eastAsia="Calibri" w:hAnsi="Times New Roman" w:cs="Times New Roman"/>
          <w:bCs/>
          <w:i/>
          <w:iCs/>
          <w:sz w:val="24"/>
        </w:rPr>
        <w:t xml:space="preserve">Manipulacja językowa </w:t>
      </w:r>
      <w:r w:rsidRPr="00E73F9C">
        <w:rPr>
          <w:rFonts w:ascii="Times New Roman" w:eastAsia="Calibri" w:hAnsi="Times New Roman" w:cs="Times New Roman"/>
          <w:bCs/>
          <w:sz w:val="24"/>
        </w:rPr>
        <w:t xml:space="preserve">[w:] </w:t>
      </w:r>
      <w:r w:rsidRPr="00E73F9C">
        <w:rPr>
          <w:rFonts w:ascii="Times New Roman" w:eastAsia="Calibri" w:hAnsi="Times New Roman" w:cs="Times New Roman"/>
          <w:bCs/>
          <w:i/>
          <w:iCs/>
          <w:sz w:val="24"/>
        </w:rPr>
        <w:t>Dziennikarstwo i świat mediów</w:t>
      </w:r>
      <w:r w:rsidRPr="00E73F9C">
        <w:rPr>
          <w:rFonts w:ascii="Times New Roman" w:eastAsia="Calibri" w:hAnsi="Times New Roman" w:cs="Times New Roman"/>
          <w:bCs/>
          <w:sz w:val="24"/>
        </w:rPr>
        <w:t>, pod red. Zbigniewa Bauera, Edwarda Chudzińskiego,</w:t>
      </w:r>
    </w:p>
    <w:p w:rsidR="00E73F9C" w:rsidRPr="00E73F9C" w:rsidRDefault="00E73F9C" w:rsidP="00E73F9C">
      <w:pPr>
        <w:spacing w:after="0" w:line="240" w:lineRule="auto"/>
        <w:rPr>
          <w:rFonts w:ascii="Times New Roman" w:eastAsia="Calibri" w:hAnsi="Times New Roman" w:cs="Times New Roman"/>
          <w:bCs/>
          <w:sz w:val="24"/>
        </w:rPr>
      </w:pPr>
      <w:r w:rsidRPr="00E73F9C">
        <w:rPr>
          <w:rFonts w:ascii="Times New Roman" w:eastAsia="Calibri" w:hAnsi="Times New Roman" w:cs="Times New Roman"/>
          <w:bCs/>
          <w:sz w:val="24"/>
        </w:rPr>
        <w:t>Kraków 2000, s. 246.</w:t>
      </w:r>
    </w:p>
    <w:p w:rsidR="00E73F9C" w:rsidRPr="00E73F9C" w:rsidRDefault="00E73F9C" w:rsidP="00E73F9C">
      <w:pPr>
        <w:spacing w:after="0" w:line="240" w:lineRule="auto"/>
        <w:rPr>
          <w:rFonts w:ascii="Times New Roman" w:eastAsia="Calibri" w:hAnsi="Times New Roman" w:cs="Times New Roman"/>
          <w:bCs/>
          <w:sz w:val="24"/>
        </w:rPr>
      </w:pPr>
      <w:r w:rsidRPr="00E73F9C">
        <w:rPr>
          <w:rFonts w:ascii="Times New Roman" w:eastAsia="Calibri" w:hAnsi="Times New Roman" w:cs="Times New Roman"/>
          <w:bCs/>
          <w:sz w:val="24"/>
          <w:vertAlign w:val="superscript"/>
        </w:rPr>
        <w:t>2</w:t>
      </w:r>
      <w:r w:rsidRPr="00E73F9C">
        <w:rPr>
          <w:rFonts w:ascii="Times New Roman" w:eastAsia="Calibri" w:hAnsi="Times New Roman" w:cs="Times New Roman"/>
          <w:bCs/>
          <w:sz w:val="24"/>
        </w:rPr>
        <w:t xml:space="preserve"> dz. cyt., s. 246.</w:t>
      </w:r>
    </w:p>
    <w:p w:rsidR="00E73F9C" w:rsidRPr="00E73F9C" w:rsidRDefault="00E73F9C" w:rsidP="00E73F9C">
      <w:pPr>
        <w:spacing w:after="0" w:line="240" w:lineRule="auto"/>
        <w:rPr>
          <w:rFonts w:ascii="Times New Roman" w:eastAsia="Calibri" w:hAnsi="Times New Roman" w:cs="Times New Roman"/>
          <w:bCs/>
          <w:sz w:val="24"/>
        </w:rPr>
      </w:pPr>
      <w:r w:rsidRPr="00E73F9C">
        <w:rPr>
          <w:rFonts w:ascii="Times New Roman" w:eastAsia="Calibri" w:hAnsi="Times New Roman" w:cs="Times New Roman"/>
          <w:bCs/>
          <w:sz w:val="24"/>
          <w:vertAlign w:val="superscript"/>
        </w:rPr>
        <w:t>3</w:t>
      </w:r>
      <w:r w:rsidRPr="00E73F9C">
        <w:rPr>
          <w:rFonts w:ascii="Times New Roman" w:eastAsia="Calibri" w:hAnsi="Times New Roman" w:cs="Times New Roman"/>
          <w:bCs/>
          <w:sz w:val="24"/>
        </w:rPr>
        <w:t xml:space="preserve"> dz. cyt., s. 247.</w:t>
      </w:r>
    </w:p>
    <w:p w:rsidR="00E73F9C" w:rsidRPr="00E73F9C" w:rsidRDefault="00E73F9C" w:rsidP="00E73F9C">
      <w:pPr>
        <w:spacing w:after="0" w:line="240" w:lineRule="auto"/>
        <w:rPr>
          <w:rFonts w:ascii="Times New Roman" w:eastAsia="Calibri" w:hAnsi="Times New Roman" w:cs="Times New Roman"/>
          <w:bCs/>
          <w:sz w:val="24"/>
        </w:rPr>
      </w:pPr>
      <w:r w:rsidRPr="00E73F9C">
        <w:rPr>
          <w:rFonts w:ascii="Times New Roman" w:eastAsia="Calibri" w:hAnsi="Times New Roman" w:cs="Times New Roman"/>
          <w:bCs/>
          <w:sz w:val="24"/>
          <w:vertAlign w:val="superscript"/>
        </w:rPr>
        <w:t>4</w:t>
      </w:r>
      <w:r w:rsidRPr="00E73F9C">
        <w:rPr>
          <w:rFonts w:ascii="Times New Roman" w:eastAsia="Calibri" w:hAnsi="Times New Roman" w:cs="Times New Roman"/>
          <w:bCs/>
          <w:sz w:val="24"/>
        </w:rPr>
        <w:t xml:space="preserve"> dz. cyt., s. 248.</w:t>
      </w:r>
    </w:p>
    <w:p w:rsidR="00E73F9C" w:rsidRPr="00E73F9C" w:rsidRDefault="00E73F9C" w:rsidP="00E73F9C">
      <w:pPr>
        <w:spacing w:after="0" w:line="240" w:lineRule="auto"/>
        <w:rPr>
          <w:rFonts w:ascii="Times New Roman" w:eastAsia="Calibri" w:hAnsi="Times New Roman" w:cs="Times New Roman"/>
          <w:bCs/>
          <w:sz w:val="24"/>
        </w:rPr>
      </w:pPr>
      <w:r w:rsidRPr="00E73F9C">
        <w:rPr>
          <w:rFonts w:ascii="Times New Roman" w:eastAsia="Calibri" w:hAnsi="Times New Roman" w:cs="Times New Roman"/>
          <w:bCs/>
          <w:sz w:val="24"/>
          <w:vertAlign w:val="superscript"/>
        </w:rPr>
        <w:t>5</w:t>
      </w:r>
      <w:r w:rsidRPr="00E73F9C">
        <w:rPr>
          <w:rFonts w:ascii="Times New Roman" w:eastAsia="Calibri" w:hAnsi="Times New Roman" w:cs="Times New Roman"/>
          <w:bCs/>
          <w:sz w:val="24"/>
        </w:rPr>
        <w:t xml:space="preserve"> dz. cyt., s. 248.</w:t>
      </w:r>
    </w:p>
    <w:p w:rsidR="00E73F9C" w:rsidRPr="00E73F9C" w:rsidRDefault="00E73F9C" w:rsidP="00E73F9C">
      <w:pPr>
        <w:spacing w:after="0" w:line="240" w:lineRule="auto"/>
        <w:rPr>
          <w:rFonts w:ascii="Times New Roman" w:eastAsia="Calibri" w:hAnsi="Times New Roman" w:cs="Times New Roman"/>
          <w:bCs/>
          <w:sz w:val="24"/>
        </w:rPr>
      </w:pPr>
      <w:r w:rsidRPr="00E73F9C">
        <w:rPr>
          <w:rFonts w:ascii="Times New Roman" w:eastAsia="Calibri" w:hAnsi="Times New Roman" w:cs="Times New Roman"/>
          <w:bCs/>
          <w:sz w:val="24"/>
          <w:vertAlign w:val="superscript"/>
        </w:rPr>
        <w:t>6</w:t>
      </w:r>
      <w:r w:rsidRPr="00E73F9C">
        <w:rPr>
          <w:rFonts w:ascii="Times New Roman" w:eastAsia="Calibri" w:hAnsi="Times New Roman" w:cs="Times New Roman"/>
          <w:bCs/>
          <w:sz w:val="24"/>
        </w:rPr>
        <w:t xml:space="preserve"> dz. cyt., s. 248–249.</w:t>
      </w:r>
    </w:p>
    <w:p w:rsidR="00E73F9C" w:rsidRPr="00E73F9C" w:rsidRDefault="00E73F9C" w:rsidP="00E73F9C">
      <w:pPr>
        <w:spacing w:after="0" w:line="240" w:lineRule="auto"/>
        <w:rPr>
          <w:rFonts w:ascii="Times New Roman" w:eastAsia="Calibri" w:hAnsi="Times New Roman" w:cs="Times New Roman"/>
          <w:bCs/>
          <w:sz w:val="24"/>
        </w:rPr>
      </w:pPr>
      <w:r w:rsidRPr="00E73F9C">
        <w:rPr>
          <w:rFonts w:ascii="Times New Roman" w:eastAsia="Calibri" w:hAnsi="Times New Roman" w:cs="Times New Roman"/>
          <w:bCs/>
          <w:sz w:val="24"/>
          <w:vertAlign w:val="superscript"/>
        </w:rPr>
        <w:t>7</w:t>
      </w:r>
      <w:r w:rsidRPr="00E73F9C">
        <w:rPr>
          <w:rFonts w:ascii="Times New Roman" w:eastAsia="Calibri" w:hAnsi="Times New Roman" w:cs="Times New Roman"/>
          <w:bCs/>
          <w:sz w:val="24"/>
        </w:rPr>
        <w:t xml:space="preserve"> „W Sieci” 2014, nr 17/18, okładka.</w:t>
      </w:r>
    </w:p>
    <w:p w:rsidR="00E73F9C" w:rsidRPr="00E73F9C" w:rsidRDefault="00E73F9C" w:rsidP="00E73F9C">
      <w:pPr>
        <w:spacing w:after="0" w:line="240" w:lineRule="auto"/>
        <w:rPr>
          <w:rFonts w:ascii="Times New Roman" w:eastAsia="Calibri" w:hAnsi="Times New Roman" w:cs="Times New Roman"/>
          <w:bCs/>
          <w:sz w:val="24"/>
        </w:rPr>
      </w:pPr>
    </w:p>
    <w:p w:rsidR="00E73F9C" w:rsidRPr="00E73F9C" w:rsidRDefault="00E73F9C" w:rsidP="00E73F9C">
      <w:pPr>
        <w:spacing w:after="0" w:line="240" w:lineRule="auto"/>
        <w:rPr>
          <w:rFonts w:ascii="Times New Roman" w:eastAsia="Calibri" w:hAnsi="Times New Roman" w:cs="Times New Roman"/>
          <w:b/>
          <w:bCs/>
          <w:sz w:val="24"/>
        </w:rPr>
      </w:pPr>
      <w:r w:rsidRPr="00E73F9C">
        <w:rPr>
          <w:rFonts w:ascii="Times New Roman" w:eastAsia="Calibri" w:hAnsi="Times New Roman" w:cs="Times New Roman"/>
          <w:b/>
          <w:bCs/>
          <w:sz w:val="24"/>
        </w:rPr>
        <w:t>Przeczytaj fragmenty przemówienia Edwarda Gierka wraz z komentarzem teoretycznoliterackim i wskaż w wystąpieniu cechy nowomowy.</w:t>
      </w:r>
    </w:p>
    <w:p w:rsidR="00E73F9C" w:rsidRPr="00E73F9C" w:rsidRDefault="00E73F9C" w:rsidP="00E73F9C">
      <w:pPr>
        <w:spacing w:after="0" w:line="240" w:lineRule="auto"/>
        <w:rPr>
          <w:rFonts w:ascii="Times New Roman" w:eastAsia="Calibri" w:hAnsi="Times New Roman" w:cs="Times New Roman"/>
          <w:bCs/>
          <w:sz w:val="24"/>
        </w:rPr>
      </w:pPr>
    </w:p>
    <w:p w:rsidR="00E73F9C" w:rsidRPr="00E73F9C" w:rsidRDefault="00E73F9C" w:rsidP="00E73F9C">
      <w:pPr>
        <w:spacing w:after="0" w:line="240" w:lineRule="auto"/>
        <w:rPr>
          <w:rFonts w:ascii="Times New Roman" w:eastAsia="Calibri" w:hAnsi="Times New Roman" w:cs="Times New Roman"/>
          <w:bCs/>
          <w:sz w:val="24"/>
        </w:rPr>
      </w:pPr>
      <w:r w:rsidRPr="00E73F9C">
        <w:rPr>
          <w:rFonts w:ascii="Times New Roman" w:eastAsia="Calibri" w:hAnsi="Times New Roman" w:cs="Times New Roman"/>
          <w:bCs/>
          <w:sz w:val="24"/>
        </w:rPr>
        <w:t>Edward Gierek, I sekretarz KW PZPR, w przemówieniu:</w:t>
      </w:r>
    </w:p>
    <w:p w:rsidR="00E73F9C" w:rsidRPr="00E73F9C" w:rsidRDefault="00E73F9C" w:rsidP="00E73F9C">
      <w:pPr>
        <w:spacing w:after="0" w:line="240" w:lineRule="auto"/>
        <w:rPr>
          <w:rFonts w:ascii="Times New Roman" w:eastAsia="Calibri" w:hAnsi="Times New Roman" w:cs="Times New Roman"/>
          <w:bCs/>
          <w:sz w:val="24"/>
        </w:rPr>
      </w:pPr>
      <w:r w:rsidRPr="00E73F9C">
        <w:rPr>
          <w:rFonts w:ascii="Times New Roman" w:eastAsia="Calibri" w:hAnsi="Times New Roman" w:cs="Times New Roman"/>
          <w:bCs/>
          <w:sz w:val="24"/>
        </w:rPr>
        <w:tab/>
        <w:t>Faktem jest, że Michnikowie, Szlajferzy, Grudzińscy, Werflowie</w:t>
      </w:r>
      <w:bookmarkStart w:id="0" w:name="_GoBack"/>
      <w:bookmarkEnd w:id="0"/>
      <w:r w:rsidRPr="00E73F9C">
        <w:rPr>
          <w:rFonts w:ascii="Times New Roman" w:eastAsia="Calibri" w:hAnsi="Times New Roman" w:cs="Times New Roman"/>
          <w:bCs/>
          <w:sz w:val="24"/>
        </w:rPr>
        <w:t>, Grossowie i im podobni – w wyniku logiki wydarzeń – znaleźli się automatycznie poza nawiasem mas studenckich. [...] Bylibyśmy jednak krótkowzroczni, gdybyśmy owe awantury przypisywali tylko grupie studenckich wichrzycieli [...]. Należałoby zadać sobie proste pytanie. Kto miał interes w tym, by odciągnąć młodzież od nauki i pchnąć ją na drogę awantur? [...]</w:t>
      </w:r>
    </w:p>
    <w:p w:rsidR="00E73F9C" w:rsidRPr="00E73F9C" w:rsidRDefault="00E73F9C" w:rsidP="00E73F9C">
      <w:pPr>
        <w:spacing w:after="0" w:line="240" w:lineRule="auto"/>
        <w:rPr>
          <w:rFonts w:ascii="Times New Roman" w:eastAsia="Calibri" w:hAnsi="Times New Roman" w:cs="Times New Roman"/>
          <w:bCs/>
          <w:sz w:val="24"/>
        </w:rPr>
      </w:pPr>
      <w:r w:rsidRPr="00E73F9C">
        <w:rPr>
          <w:rFonts w:ascii="Times New Roman" w:eastAsia="Calibri" w:hAnsi="Times New Roman" w:cs="Times New Roman"/>
          <w:bCs/>
          <w:sz w:val="24"/>
        </w:rPr>
        <w:t>Komu zależało i zależy na tym, żeby przynajmniej osłabić tętno pracy dla Polski Ludowej, zniechęcić do realizacji czynu zjazdowego, siać w społeczeństwie niewiarę w twórcze siły naszego narodu? [...]</w:t>
      </w:r>
    </w:p>
    <w:p w:rsidR="00E73F9C" w:rsidRPr="00E73F9C" w:rsidRDefault="00E73F9C" w:rsidP="00E73F9C">
      <w:pPr>
        <w:spacing w:after="0" w:line="240" w:lineRule="auto"/>
        <w:rPr>
          <w:rFonts w:ascii="Times New Roman" w:eastAsia="Calibri" w:hAnsi="Times New Roman" w:cs="Times New Roman"/>
          <w:bCs/>
          <w:sz w:val="24"/>
        </w:rPr>
      </w:pPr>
      <w:r w:rsidRPr="00E73F9C">
        <w:rPr>
          <w:rFonts w:ascii="Times New Roman" w:eastAsia="Calibri" w:hAnsi="Times New Roman" w:cs="Times New Roman"/>
          <w:bCs/>
          <w:sz w:val="24"/>
        </w:rPr>
        <w:tab/>
        <w:t xml:space="preserve">Owi Zambrowscy, Staszewscy, Słonimscy i spółka, ludzie w rodzaju Kisielewskiego, Jasienicy i innych, których nazwiska zna się z komunikatów prasowych, dowiedli niezbicie, że obcym służą interesom. [...] </w:t>
      </w:r>
      <w:r w:rsidRPr="00E73F9C">
        <w:rPr>
          <w:rFonts w:ascii="Times New Roman" w:eastAsia="Calibri" w:hAnsi="Times New Roman" w:cs="Times New Roman"/>
          <w:bCs/>
          <w:i/>
          <w:iCs/>
          <w:sz w:val="24"/>
        </w:rPr>
        <w:t xml:space="preserve">Dziady </w:t>
      </w:r>
      <w:r w:rsidRPr="00E73F9C">
        <w:rPr>
          <w:rFonts w:ascii="Times New Roman" w:eastAsia="Calibri" w:hAnsi="Times New Roman" w:cs="Times New Roman"/>
          <w:bCs/>
          <w:sz w:val="24"/>
        </w:rPr>
        <w:t>Mickiewiczowskie były dla nich tylko pretekstem do uderzenia politycznego. [...]</w:t>
      </w:r>
    </w:p>
    <w:p w:rsidR="00E73F9C" w:rsidRPr="00E73F9C" w:rsidRDefault="00E73F9C" w:rsidP="00E73F9C">
      <w:pPr>
        <w:spacing w:after="0" w:line="240" w:lineRule="auto"/>
        <w:rPr>
          <w:rFonts w:ascii="Times New Roman" w:eastAsia="Calibri" w:hAnsi="Times New Roman" w:cs="Times New Roman"/>
          <w:bCs/>
          <w:sz w:val="24"/>
        </w:rPr>
      </w:pPr>
      <w:r w:rsidRPr="00E73F9C">
        <w:rPr>
          <w:rFonts w:ascii="Times New Roman" w:eastAsia="Calibri" w:hAnsi="Times New Roman" w:cs="Times New Roman"/>
          <w:bCs/>
          <w:sz w:val="24"/>
        </w:rPr>
        <w:tab/>
        <w:t>Dzisiaj MO naszego województwa zatrzymała samochód, który wiózł na Śląsk grupę studentów z jednej uczelni, warszawskich studentów, którzy jechali zamącić spokojną śląską wodę. Nietrudno domyślić się, za czyje pieniądze podróżują ci młodzieżowi emisariusze. Są to ci sami zawiedzeni wrogowie Polski Ludowej, których życie nie nauczyło rozumu, którzy przy każdej okazji dają o sobie znać, różni pogrobowcy starego ustroju, rewizjoniści, syjoniści, sługusi imperializmu.</w:t>
      </w:r>
    </w:p>
    <w:p w:rsidR="00E73F9C" w:rsidRPr="00E73F9C" w:rsidRDefault="00E73F9C" w:rsidP="00E73F9C">
      <w:pPr>
        <w:spacing w:after="0" w:line="240" w:lineRule="auto"/>
        <w:rPr>
          <w:rFonts w:ascii="Times New Roman" w:eastAsia="Calibri" w:hAnsi="Times New Roman" w:cs="Times New Roman"/>
          <w:bCs/>
          <w:sz w:val="24"/>
        </w:rPr>
      </w:pPr>
      <w:r w:rsidRPr="00E73F9C">
        <w:rPr>
          <w:rFonts w:ascii="Times New Roman" w:eastAsia="Calibri" w:hAnsi="Times New Roman" w:cs="Times New Roman"/>
          <w:bCs/>
          <w:sz w:val="24"/>
        </w:rPr>
        <w:tab/>
        <w:t>Chcę z tego miejsca stwierdzić, że śląska woda nie była i nigdy nie będzie wodą na ich młyn. I jeśli co niektórzy będą nadal próbowali zawracać nurt naszego życia z obranej przez naród drogi, to śląska woda pogruchocze im kości.</w:t>
      </w:r>
    </w:p>
    <w:p w:rsidR="00E73F9C" w:rsidRPr="00E73F9C" w:rsidRDefault="00E73F9C" w:rsidP="00E73F9C">
      <w:pPr>
        <w:spacing w:after="0" w:line="240" w:lineRule="auto"/>
        <w:rPr>
          <w:rFonts w:ascii="Times New Roman" w:eastAsia="Calibri" w:hAnsi="Times New Roman" w:cs="Times New Roman"/>
          <w:bCs/>
          <w:sz w:val="24"/>
        </w:rPr>
      </w:pPr>
      <w:r w:rsidRPr="00E73F9C">
        <w:rPr>
          <w:rFonts w:ascii="Times New Roman" w:eastAsia="Calibri" w:hAnsi="Times New Roman" w:cs="Times New Roman"/>
          <w:bCs/>
          <w:sz w:val="24"/>
        </w:rPr>
        <w:tab/>
        <w:t>Katowice, 14 marca</w:t>
      </w:r>
    </w:p>
    <w:p w:rsidR="00E73F9C" w:rsidRPr="00E73F9C" w:rsidRDefault="00E73F9C" w:rsidP="00E73F9C">
      <w:pPr>
        <w:spacing w:after="0" w:line="240" w:lineRule="auto"/>
        <w:rPr>
          <w:rFonts w:ascii="Times New Roman" w:eastAsia="Calibri" w:hAnsi="Times New Roman" w:cs="Times New Roman"/>
          <w:bCs/>
          <w:sz w:val="24"/>
        </w:rPr>
      </w:pPr>
    </w:p>
    <w:p w:rsidR="00E73F9C" w:rsidRPr="00E73F9C" w:rsidRDefault="00E73F9C" w:rsidP="00E73F9C">
      <w:pPr>
        <w:spacing w:after="0" w:line="240" w:lineRule="auto"/>
        <w:jc w:val="right"/>
        <w:rPr>
          <w:rFonts w:ascii="Times New Roman" w:eastAsia="Calibri" w:hAnsi="Times New Roman" w:cs="Times New Roman"/>
          <w:bCs/>
          <w:sz w:val="16"/>
          <w:szCs w:val="16"/>
        </w:rPr>
      </w:pPr>
      <w:r w:rsidRPr="00E73F9C">
        <w:rPr>
          <w:rFonts w:ascii="Times New Roman" w:eastAsia="Calibri" w:hAnsi="Times New Roman" w:cs="Times New Roman"/>
          <w:bCs/>
          <w:sz w:val="16"/>
          <w:szCs w:val="16"/>
        </w:rPr>
        <w:t>http://www.xxwiek.pl/dzien/1968-03-14/Katowice_Propagandowe_przemowienie_Edwarda_Gierka_potepiajace_studenckie_wiece/5494 [dostęp: 24.07.2014]</w:t>
      </w:r>
    </w:p>
    <w:p w:rsidR="00E73F9C" w:rsidRPr="00E73F9C" w:rsidRDefault="00E73F9C" w:rsidP="00E73F9C">
      <w:pPr>
        <w:spacing w:after="0" w:line="240" w:lineRule="auto"/>
        <w:rPr>
          <w:rFonts w:ascii="Times New Roman" w:eastAsia="Calibri" w:hAnsi="Times New Roman" w:cs="Times New Roman"/>
          <w:bCs/>
          <w:sz w:val="24"/>
        </w:rPr>
      </w:pPr>
    </w:p>
    <w:p w:rsidR="00E73F9C" w:rsidRPr="00E73F9C" w:rsidRDefault="00E73F9C" w:rsidP="00E73F9C">
      <w:pPr>
        <w:spacing w:after="0" w:line="240" w:lineRule="auto"/>
        <w:rPr>
          <w:rFonts w:ascii="Times New Roman" w:eastAsia="Calibri" w:hAnsi="Times New Roman" w:cs="Times New Roman"/>
          <w:bCs/>
          <w:sz w:val="24"/>
        </w:rPr>
      </w:pPr>
      <w:r w:rsidRPr="00E73F9C">
        <w:rPr>
          <w:rFonts w:ascii="Times New Roman" w:eastAsia="Calibri" w:hAnsi="Times New Roman" w:cs="Times New Roman"/>
          <w:bCs/>
          <w:sz w:val="24"/>
        </w:rPr>
        <w:t>1. [...] narzucanie wyrazistego znaku wartości. [...] Znaczenie zostaje podporządkowane ocenie; czasem nie jest ważne, co dane słowo znaczy, ważne jest zaś, jakie kwalifikatory z nim się wiążą (dobry/zły, nasz/obcy, postępowy/wsteczny itp.) [...]</w:t>
      </w:r>
    </w:p>
    <w:p w:rsidR="00E73F9C" w:rsidRPr="00E73F9C" w:rsidRDefault="00E73F9C" w:rsidP="00E73F9C">
      <w:pPr>
        <w:spacing w:after="0" w:line="240" w:lineRule="auto"/>
        <w:rPr>
          <w:rFonts w:ascii="Times New Roman" w:eastAsia="Calibri" w:hAnsi="Times New Roman" w:cs="Times New Roman"/>
          <w:bCs/>
          <w:sz w:val="24"/>
        </w:rPr>
      </w:pPr>
      <w:r w:rsidRPr="00E73F9C">
        <w:rPr>
          <w:rFonts w:ascii="Times New Roman" w:eastAsia="Calibri" w:hAnsi="Times New Roman" w:cs="Times New Roman"/>
          <w:bCs/>
          <w:sz w:val="24"/>
        </w:rPr>
        <w:lastRenderedPageBreak/>
        <w:t>2. rytualność, czyli swego rodzaju wierność sobie i swoim tradycjom, założenie, że – bez względu na okoliczności – granic pewnego języka nie wolno przekraczać. Inaczej mówiąc: rytualność to realizacja założenia, że w pewnych sytuacjach można mówić tak i tylko tak. [...]</w:t>
      </w:r>
    </w:p>
    <w:p w:rsidR="00E73F9C" w:rsidRPr="00E73F9C" w:rsidRDefault="00E73F9C" w:rsidP="00E73F9C">
      <w:pPr>
        <w:spacing w:after="0" w:line="240" w:lineRule="auto"/>
        <w:rPr>
          <w:rFonts w:ascii="Times New Roman" w:eastAsia="Calibri" w:hAnsi="Times New Roman" w:cs="Times New Roman"/>
          <w:bCs/>
          <w:sz w:val="24"/>
        </w:rPr>
      </w:pPr>
      <w:r w:rsidRPr="00E73F9C">
        <w:rPr>
          <w:rFonts w:ascii="Times New Roman" w:eastAsia="Calibri" w:hAnsi="Times New Roman" w:cs="Times New Roman"/>
          <w:bCs/>
          <w:sz w:val="24"/>
        </w:rPr>
        <w:t>3. [...] żywioł magiczności. Słowa nie tyle odnoszą się do rzeczywistości, nie tyle ją opisują, co ją tworzą. To, co zostało autorytatywnie wypowiedziane, staje się rzeczywiste. Funkcję magiczną pełni większość sloganów (w rodzaju „młodzież zawsze z partią”). [...] Innymi słowy: magiczność to mówienie o stanach pożądanych w taki sposób, jakby one były stanami rzeczywistymi. [...]</w:t>
      </w:r>
    </w:p>
    <w:p w:rsidR="00E73F9C" w:rsidRPr="00E73F9C" w:rsidRDefault="00E73F9C" w:rsidP="00E73F9C">
      <w:pPr>
        <w:spacing w:after="0" w:line="240" w:lineRule="auto"/>
        <w:rPr>
          <w:rFonts w:ascii="Times New Roman" w:eastAsia="Calibri" w:hAnsi="Times New Roman" w:cs="Times New Roman"/>
          <w:bCs/>
          <w:sz w:val="24"/>
        </w:rPr>
      </w:pPr>
      <w:r w:rsidRPr="00E73F9C">
        <w:rPr>
          <w:rFonts w:ascii="Times New Roman" w:eastAsia="Calibri" w:hAnsi="Times New Roman" w:cs="Times New Roman"/>
          <w:bCs/>
          <w:sz w:val="24"/>
        </w:rPr>
        <w:t>4. [...] decyzje arbitralne. [...] Słowa, formuły, uświęcone wyrażenia z dnia na dzień mogą [...] „być zdjęte z porządku propagandy partyjnej”. A potem [...] również na mocy jednorazowej decyzji mogą do niej powrócić. Arbitralność wyraża się także w dowolnym kształtowaniu znaczeń. [...]</w:t>
      </w:r>
    </w:p>
    <w:p w:rsidR="00E73F9C" w:rsidRPr="00E73F9C" w:rsidRDefault="00E73F9C" w:rsidP="00E73F9C">
      <w:pPr>
        <w:spacing w:after="0" w:line="240" w:lineRule="auto"/>
        <w:rPr>
          <w:rFonts w:ascii="Times New Roman" w:eastAsia="Calibri" w:hAnsi="Times New Roman" w:cs="Times New Roman"/>
          <w:bCs/>
          <w:sz w:val="24"/>
        </w:rPr>
      </w:pPr>
      <w:r w:rsidRPr="00E73F9C">
        <w:rPr>
          <w:rFonts w:ascii="Times New Roman" w:eastAsia="Calibri" w:hAnsi="Times New Roman" w:cs="Times New Roman"/>
          <w:bCs/>
          <w:sz w:val="24"/>
        </w:rPr>
        <w:t>Podstawowa dla nowomowy tendencja, by wszystkie słowa i formuły niosły ze sobą wyrazisty wskaźnik oceny [...]. Obejmuje ona również to, co mogłoby być neutralne. Nie ma tu miejsca dla słów niewinnych i niedookreślonych, każde powinno stanowić przekaźnik mowy oceniającej. Czytelnik tekstu pisanego nowomową powinien np. wiedzieć z góry, że wobec grupy, którą określa się słowem „koła” (obowiązkowo w liczbie mnogiej), ma zająć stanowisko negatywne. Także wówczas, gdy występuje ono bez dodatkowych</w:t>
      </w:r>
    </w:p>
    <w:p w:rsidR="00E73F9C" w:rsidRPr="00E73F9C" w:rsidRDefault="00E73F9C" w:rsidP="00E73F9C">
      <w:pPr>
        <w:spacing w:after="0" w:line="240" w:lineRule="auto"/>
        <w:rPr>
          <w:rFonts w:ascii="Times New Roman" w:eastAsia="Calibri" w:hAnsi="Times New Roman" w:cs="Times New Roman"/>
          <w:bCs/>
          <w:sz w:val="24"/>
        </w:rPr>
      </w:pPr>
      <w:r w:rsidRPr="00E73F9C">
        <w:rPr>
          <w:rFonts w:ascii="Times New Roman" w:eastAsia="Calibri" w:hAnsi="Times New Roman" w:cs="Times New Roman"/>
          <w:bCs/>
          <w:sz w:val="24"/>
        </w:rPr>
        <w:t xml:space="preserve">wskaźników, czy tylko ze słówkiem „pewne”. [...] </w:t>
      </w:r>
    </w:p>
    <w:p w:rsidR="00E73F9C" w:rsidRPr="00E73F9C" w:rsidRDefault="00E73F9C" w:rsidP="00E73F9C">
      <w:pPr>
        <w:spacing w:after="0" w:line="240" w:lineRule="auto"/>
        <w:rPr>
          <w:rFonts w:ascii="Times New Roman" w:eastAsia="Calibri" w:hAnsi="Times New Roman" w:cs="Times New Roman"/>
          <w:bCs/>
          <w:sz w:val="24"/>
        </w:rPr>
      </w:pPr>
      <w:r w:rsidRPr="00E73F9C">
        <w:rPr>
          <w:rFonts w:ascii="Times New Roman" w:eastAsia="Calibri" w:hAnsi="Times New Roman" w:cs="Times New Roman"/>
          <w:bCs/>
          <w:sz w:val="24"/>
        </w:rPr>
        <w:tab/>
        <w:t>Często wyraźnej waloryzacji ulegają potoczne metafory, zleksykalizowane powiedzenia, idiomy, które nie są bynajmniej predysponowane do występowania tylko z jednym, zawsze tym samym, wskaźnikiem wartości.</w:t>
      </w:r>
    </w:p>
    <w:p w:rsidR="00E73F9C" w:rsidRPr="00E73F9C" w:rsidRDefault="00E73F9C" w:rsidP="00E73F9C">
      <w:pPr>
        <w:spacing w:after="0" w:line="240" w:lineRule="auto"/>
        <w:rPr>
          <w:rFonts w:ascii="Times New Roman" w:eastAsia="Calibri" w:hAnsi="Times New Roman" w:cs="Times New Roman"/>
          <w:bCs/>
          <w:sz w:val="24"/>
        </w:rPr>
      </w:pPr>
      <w:r w:rsidRPr="00E73F9C">
        <w:rPr>
          <w:rFonts w:ascii="Times New Roman" w:eastAsia="Calibri" w:hAnsi="Times New Roman" w:cs="Times New Roman"/>
          <w:bCs/>
          <w:sz w:val="24"/>
        </w:rPr>
        <w:t>„Woda na młyn” może być wodą na mój młyn i na młyn mojego wroga. W nowomowie nie istnieje jednak możliwość takiego wyboru, „woda na młyn” (bardzo często spotykana) może tylko oznaczać działania, które przynoszą korzyść przeciwnikowi, i staje się niemal synonimem powiedzenia „dać na żer”. [...]</w:t>
      </w:r>
    </w:p>
    <w:p w:rsidR="00E73F9C" w:rsidRPr="00E73F9C" w:rsidRDefault="00E73F9C" w:rsidP="00E73F9C">
      <w:pPr>
        <w:spacing w:after="0" w:line="240" w:lineRule="auto"/>
        <w:rPr>
          <w:rFonts w:ascii="Times New Roman" w:eastAsia="Calibri" w:hAnsi="Times New Roman" w:cs="Times New Roman"/>
          <w:bCs/>
          <w:sz w:val="24"/>
        </w:rPr>
      </w:pPr>
    </w:p>
    <w:p w:rsidR="00E73F9C" w:rsidRPr="00E73F9C" w:rsidRDefault="00E73F9C" w:rsidP="00E73F9C">
      <w:pPr>
        <w:spacing w:after="0" w:line="240" w:lineRule="auto"/>
        <w:jc w:val="right"/>
        <w:rPr>
          <w:rFonts w:ascii="Times New Roman" w:eastAsia="Calibri" w:hAnsi="Times New Roman" w:cs="Times New Roman"/>
          <w:bCs/>
          <w:sz w:val="24"/>
        </w:rPr>
      </w:pPr>
      <w:r w:rsidRPr="00E73F9C">
        <w:rPr>
          <w:rFonts w:ascii="Times New Roman" w:eastAsia="Calibri" w:hAnsi="Times New Roman" w:cs="Times New Roman"/>
          <w:bCs/>
          <w:sz w:val="24"/>
        </w:rPr>
        <w:t xml:space="preserve">Michał Głowiński, </w:t>
      </w:r>
      <w:r w:rsidRPr="00E73F9C">
        <w:rPr>
          <w:rFonts w:ascii="Times New Roman" w:eastAsia="Calibri" w:hAnsi="Times New Roman" w:cs="Times New Roman"/>
          <w:bCs/>
          <w:i/>
          <w:iCs/>
          <w:sz w:val="24"/>
        </w:rPr>
        <w:t>Nowomowa po polsku</w:t>
      </w:r>
      <w:r w:rsidRPr="00E73F9C">
        <w:rPr>
          <w:rFonts w:ascii="Times New Roman" w:eastAsia="Calibri" w:hAnsi="Times New Roman" w:cs="Times New Roman"/>
          <w:bCs/>
          <w:sz w:val="24"/>
        </w:rPr>
        <w:t>, Warszawa 1990, s. 8–9, 12–13.</w:t>
      </w:r>
    </w:p>
    <w:p w:rsidR="00E73F9C" w:rsidRPr="00E73F9C" w:rsidRDefault="00E73F9C" w:rsidP="00E73F9C">
      <w:pPr>
        <w:spacing w:after="0" w:line="240" w:lineRule="auto"/>
        <w:rPr>
          <w:rFonts w:ascii="Times New Roman" w:eastAsia="Calibri" w:hAnsi="Times New Roman" w:cs="Times New Roman"/>
          <w:bCs/>
          <w:sz w:val="24"/>
        </w:rPr>
      </w:pPr>
    </w:p>
    <w:p w:rsidR="00354904" w:rsidRDefault="008B444F"/>
    <w:sectPr w:rsidR="003549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F044E"/>
    <w:multiLevelType w:val="multilevel"/>
    <w:tmpl w:val="8AF8C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116E97"/>
    <w:multiLevelType w:val="multilevel"/>
    <w:tmpl w:val="A9827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BC2D1C"/>
    <w:multiLevelType w:val="multilevel"/>
    <w:tmpl w:val="AF723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B20EEF"/>
    <w:multiLevelType w:val="multilevel"/>
    <w:tmpl w:val="1B306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1439E8"/>
    <w:multiLevelType w:val="multilevel"/>
    <w:tmpl w:val="53428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3707B4"/>
    <w:multiLevelType w:val="multilevel"/>
    <w:tmpl w:val="8E827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8C186B"/>
    <w:multiLevelType w:val="multilevel"/>
    <w:tmpl w:val="E03CD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991F1E"/>
    <w:multiLevelType w:val="multilevel"/>
    <w:tmpl w:val="DBB8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7D7DE9"/>
    <w:multiLevelType w:val="multilevel"/>
    <w:tmpl w:val="63344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A711AF"/>
    <w:multiLevelType w:val="multilevel"/>
    <w:tmpl w:val="3782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4F5825"/>
    <w:multiLevelType w:val="multilevel"/>
    <w:tmpl w:val="8B420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A821CD"/>
    <w:multiLevelType w:val="multilevel"/>
    <w:tmpl w:val="EBE8A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8946E0"/>
    <w:multiLevelType w:val="multilevel"/>
    <w:tmpl w:val="835E2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BC632A"/>
    <w:multiLevelType w:val="multilevel"/>
    <w:tmpl w:val="19C2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8509BB"/>
    <w:multiLevelType w:val="multilevel"/>
    <w:tmpl w:val="EF787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365E1B"/>
    <w:multiLevelType w:val="multilevel"/>
    <w:tmpl w:val="1A70A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AD59FF"/>
    <w:multiLevelType w:val="multilevel"/>
    <w:tmpl w:val="986E5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6E3932"/>
    <w:multiLevelType w:val="multilevel"/>
    <w:tmpl w:val="FB4C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D6192C"/>
    <w:multiLevelType w:val="multilevel"/>
    <w:tmpl w:val="E1669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DC5D58"/>
    <w:multiLevelType w:val="multilevel"/>
    <w:tmpl w:val="9790D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C72C5B"/>
    <w:multiLevelType w:val="multilevel"/>
    <w:tmpl w:val="BD645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F32733"/>
    <w:multiLevelType w:val="multilevel"/>
    <w:tmpl w:val="1AFC7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3400D5"/>
    <w:multiLevelType w:val="multilevel"/>
    <w:tmpl w:val="2A685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B31154"/>
    <w:multiLevelType w:val="multilevel"/>
    <w:tmpl w:val="CA164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AA0E89"/>
    <w:multiLevelType w:val="multilevel"/>
    <w:tmpl w:val="7CE25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
  </w:num>
  <w:num w:numId="3">
    <w:abstractNumId w:val="6"/>
  </w:num>
  <w:num w:numId="4">
    <w:abstractNumId w:val="14"/>
  </w:num>
  <w:num w:numId="5">
    <w:abstractNumId w:val="0"/>
  </w:num>
  <w:num w:numId="6">
    <w:abstractNumId w:val="17"/>
  </w:num>
  <w:num w:numId="7">
    <w:abstractNumId w:val="20"/>
  </w:num>
  <w:num w:numId="8">
    <w:abstractNumId w:val="4"/>
  </w:num>
  <w:num w:numId="9">
    <w:abstractNumId w:val="12"/>
  </w:num>
  <w:num w:numId="10">
    <w:abstractNumId w:val="5"/>
  </w:num>
  <w:num w:numId="11">
    <w:abstractNumId w:val="11"/>
  </w:num>
  <w:num w:numId="12">
    <w:abstractNumId w:val="23"/>
  </w:num>
  <w:num w:numId="13">
    <w:abstractNumId w:val="7"/>
  </w:num>
  <w:num w:numId="14">
    <w:abstractNumId w:val="3"/>
  </w:num>
  <w:num w:numId="15">
    <w:abstractNumId w:val="1"/>
  </w:num>
  <w:num w:numId="16">
    <w:abstractNumId w:val="24"/>
  </w:num>
  <w:num w:numId="17">
    <w:abstractNumId w:val="21"/>
  </w:num>
  <w:num w:numId="18">
    <w:abstractNumId w:val="13"/>
  </w:num>
  <w:num w:numId="19">
    <w:abstractNumId w:val="10"/>
  </w:num>
  <w:num w:numId="20">
    <w:abstractNumId w:val="22"/>
  </w:num>
  <w:num w:numId="21">
    <w:abstractNumId w:val="15"/>
  </w:num>
  <w:num w:numId="22">
    <w:abstractNumId w:val="19"/>
  </w:num>
  <w:num w:numId="23">
    <w:abstractNumId w:val="8"/>
  </w:num>
  <w:num w:numId="24">
    <w:abstractNumId w:val="9"/>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F9D"/>
    <w:rsid w:val="008B444F"/>
    <w:rsid w:val="00E73F9C"/>
    <w:rsid w:val="00E82F9D"/>
    <w:rsid w:val="00EA22AE"/>
    <w:rsid w:val="00FF36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90746">
      <w:bodyDiv w:val="1"/>
      <w:marLeft w:val="0"/>
      <w:marRight w:val="0"/>
      <w:marTop w:val="0"/>
      <w:marBottom w:val="0"/>
      <w:divBdr>
        <w:top w:val="none" w:sz="0" w:space="0" w:color="auto"/>
        <w:left w:val="none" w:sz="0" w:space="0" w:color="auto"/>
        <w:bottom w:val="none" w:sz="0" w:space="0" w:color="auto"/>
        <w:right w:val="none" w:sz="0" w:space="0" w:color="auto"/>
      </w:divBdr>
    </w:div>
    <w:div w:id="185757915">
      <w:bodyDiv w:val="1"/>
      <w:marLeft w:val="0"/>
      <w:marRight w:val="0"/>
      <w:marTop w:val="0"/>
      <w:marBottom w:val="0"/>
      <w:divBdr>
        <w:top w:val="none" w:sz="0" w:space="0" w:color="auto"/>
        <w:left w:val="none" w:sz="0" w:space="0" w:color="auto"/>
        <w:bottom w:val="none" w:sz="0" w:space="0" w:color="auto"/>
        <w:right w:val="none" w:sz="0" w:space="0" w:color="auto"/>
      </w:divBdr>
      <w:divsChild>
        <w:div w:id="671833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32697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965576017">
          <w:blockQuote w:val="1"/>
          <w:marLeft w:val="720"/>
          <w:marRight w:val="720"/>
          <w:marTop w:val="100"/>
          <w:marBottom w:val="100"/>
          <w:divBdr>
            <w:top w:val="none" w:sz="0" w:space="0" w:color="auto"/>
            <w:left w:val="none" w:sz="0" w:space="0" w:color="auto"/>
            <w:bottom w:val="none" w:sz="0" w:space="0" w:color="auto"/>
            <w:right w:val="none" w:sz="0" w:space="0" w:color="auto"/>
          </w:divBdr>
        </w:div>
        <w:div w:id="594559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6409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844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1660</Words>
  <Characters>9966</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dom</cp:lastModifiedBy>
  <cp:revision>2</cp:revision>
  <dcterms:created xsi:type="dcterms:W3CDTF">2020-03-16T12:52:00Z</dcterms:created>
  <dcterms:modified xsi:type="dcterms:W3CDTF">2020-03-16T13:02:00Z</dcterms:modified>
</cp:coreProperties>
</file>